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10B" w:rsidRDefault="00742FE0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36"/>
          <w:szCs w:val="36"/>
          <w:lang w:val="hu-HU"/>
        </w:rPr>
        <w:t>Biztonsági adatlap</w:t>
      </w:r>
    </w:p>
    <w:p w:rsidR="00FF710B" w:rsidRDefault="00742FE0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-194310</wp:posOffset>
            </wp:positionV>
            <wp:extent cx="1673860" cy="164465"/>
            <wp:effectExtent l="0" t="0" r="2540" b="6985"/>
            <wp:wrapNone/>
            <wp:docPr id="2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710B" w:rsidRDefault="00742FE0" w:rsidP="00DF140C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t>SANITEC IGIENIC FLOOR Menta és citrom</w:t>
      </w:r>
    </w:p>
    <w:p w:rsidR="00FF710B" w:rsidRDefault="00742F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294005</wp:posOffset>
            </wp:positionV>
            <wp:extent cx="6071870" cy="7958455"/>
            <wp:effectExtent l="0" t="0" r="5080" b="4445"/>
            <wp:wrapNone/>
            <wp:docPr id="2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795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710B" w:rsidRDefault="00FF710B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</w:p>
    <w:p w:rsidR="00FF710B" w:rsidRDefault="00742FE0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  <w:lang w:val="hu-HU"/>
        </w:rPr>
        <w:t>1907/2006 (KE) rendeletnek megfelelően</w:t>
      </w:r>
    </w:p>
    <w:p w:rsidR="00FF710B" w:rsidRDefault="00FF710B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:rsidR="00FF710B" w:rsidRDefault="00742FE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lang w:val="hu-HU"/>
        </w:rPr>
        <w:t>1. SZAKASZ: Az anyag/keverék és a cég/vállalat azonosítása:</w:t>
      </w:r>
    </w:p>
    <w:p w:rsidR="00FF710B" w:rsidRDefault="00742FE0" w:rsidP="00756512">
      <w:pPr>
        <w:widowControl w:val="0"/>
        <w:autoSpaceDE w:val="0"/>
        <w:autoSpaceDN w:val="0"/>
        <w:adjustRightInd w:val="0"/>
        <w:spacing w:after="0" w:line="237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1.1 Termékazonosító</w:t>
      </w:r>
    </w:p>
    <w:p w:rsidR="00FF710B" w:rsidRDefault="00742FE0" w:rsidP="00756512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A keverék azonosítása:</w:t>
      </w:r>
    </w:p>
    <w:p w:rsidR="00FF710B" w:rsidRDefault="00742FE0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Kereskedelmi megnevezés:</w:t>
      </w:r>
      <w:r>
        <w:rPr>
          <w:lang w:val="hu-HU"/>
        </w:rPr>
        <w:tab/>
      </w:r>
      <w:r w:rsidR="00DF140C">
        <w:rPr>
          <w:rFonts w:ascii="Arial" w:hAnsi="Arial" w:cs="Arial"/>
          <w:sz w:val="17"/>
          <w:szCs w:val="17"/>
          <w:lang w:val="hu-HU"/>
        </w:rPr>
        <w:t>SANITEC IGIENIC FLOOR Mentalevél</w:t>
      </w:r>
      <w:r>
        <w:rPr>
          <w:rFonts w:ascii="Arial" w:hAnsi="Arial" w:cs="Arial"/>
          <w:sz w:val="17"/>
          <w:szCs w:val="17"/>
          <w:lang w:val="hu-HU"/>
        </w:rPr>
        <w:t xml:space="preserve"> és citrom</w:t>
      </w:r>
    </w:p>
    <w:p w:rsidR="00FF710B" w:rsidRDefault="00742FE0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Termékkód:</w:t>
      </w:r>
      <w:r>
        <w:rPr>
          <w:lang w:val="hu-HU"/>
        </w:rPr>
        <w:tab/>
      </w:r>
      <w:r>
        <w:rPr>
          <w:rFonts w:ascii="Arial" w:hAnsi="Arial" w:cs="Arial"/>
          <w:sz w:val="17"/>
          <w:szCs w:val="17"/>
          <w:lang w:val="hu-HU"/>
        </w:rPr>
        <w:t>1410</w:t>
      </w:r>
    </w:p>
    <w:p w:rsidR="00FF710B" w:rsidRPr="00756512" w:rsidRDefault="00742FE0" w:rsidP="00756512">
      <w:pPr>
        <w:widowControl w:val="0"/>
        <w:numPr>
          <w:ilvl w:val="0"/>
          <w:numId w:val="1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4" w:lineRule="auto"/>
        <w:ind w:left="960" w:hanging="38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Az anyag vagy keverék megfelelő azonosított felhasználása, illetve ellenjavallt felhasználása</w:t>
      </w:r>
    </w:p>
    <w:p w:rsidR="00FF710B" w:rsidRDefault="00742FE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  <w:lang w:val="hu-HU"/>
        </w:rPr>
        <w:t>Javasolt alkalmazás:</w:t>
      </w:r>
    </w:p>
    <w:p w:rsidR="00FF710B" w:rsidRDefault="00742FE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  <w:lang w:val="hu-HU"/>
        </w:rPr>
        <w:t>Folyékony illatosított padozattisztító</w:t>
      </w:r>
    </w:p>
    <w:p w:rsidR="00DF140C" w:rsidRPr="00D31370" w:rsidRDefault="00DF140C" w:rsidP="00DF140C">
      <w:pPr>
        <w:pStyle w:val="Csakszveg"/>
        <w:ind w:firstLine="567"/>
        <w:rPr>
          <w:rFonts w:ascii="Arial" w:hAnsi="Arial" w:cs="Arial"/>
          <w:b/>
          <w:sz w:val="18"/>
          <w:szCs w:val="18"/>
        </w:rPr>
      </w:pPr>
      <w:r w:rsidRPr="00D31370">
        <w:rPr>
          <w:rFonts w:ascii="Arial" w:hAnsi="Arial" w:cs="Arial"/>
          <w:b/>
          <w:sz w:val="18"/>
          <w:szCs w:val="18"/>
        </w:rPr>
        <w:t>1.3. A biztonsági adatlap szállítójának adatai</w:t>
      </w:r>
    </w:p>
    <w:p w:rsidR="00DF140C" w:rsidRPr="00D31370" w:rsidRDefault="00DF140C" w:rsidP="00DF140C">
      <w:pPr>
        <w:pStyle w:val="Csakszveg"/>
        <w:tabs>
          <w:tab w:val="left" w:pos="1134"/>
          <w:tab w:val="left" w:pos="5670"/>
        </w:tabs>
        <w:rPr>
          <w:rFonts w:ascii="Arial" w:hAnsi="Arial" w:cs="Arial"/>
          <w:sz w:val="18"/>
          <w:szCs w:val="18"/>
        </w:rPr>
      </w:pPr>
      <w:r w:rsidRPr="00D31370">
        <w:rPr>
          <w:rFonts w:ascii="Arial" w:hAnsi="Arial" w:cs="Arial"/>
          <w:sz w:val="18"/>
          <w:szCs w:val="18"/>
        </w:rPr>
        <w:tab/>
        <w:t xml:space="preserve">Szállító: </w:t>
      </w:r>
      <w:r w:rsidRPr="00D31370">
        <w:rPr>
          <w:rFonts w:ascii="Arial" w:hAnsi="Arial" w:cs="Arial"/>
          <w:sz w:val="18"/>
          <w:szCs w:val="18"/>
        </w:rPr>
        <w:tab/>
        <w:t>Gyártó és forgalmazó:</w:t>
      </w:r>
    </w:p>
    <w:p w:rsidR="00DF140C" w:rsidRPr="00D31370" w:rsidRDefault="00DF140C" w:rsidP="00DF140C">
      <w:pPr>
        <w:pStyle w:val="Csakszveg"/>
        <w:tabs>
          <w:tab w:val="left" w:pos="1134"/>
          <w:tab w:val="left" w:pos="5670"/>
        </w:tabs>
        <w:rPr>
          <w:rFonts w:ascii="Arial" w:hAnsi="Arial" w:cs="Arial"/>
          <w:sz w:val="18"/>
          <w:szCs w:val="18"/>
        </w:rPr>
      </w:pPr>
      <w:r w:rsidRPr="00D31370">
        <w:rPr>
          <w:rFonts w:ascii="Arial" w:hAnsi="Arial" w:cs="Arial"/>
          <w:sz w:val="18"/>
          <w:szCs w:val="18"/>
        </w:rPr>
        <w:tab/>
        <w:t xml:space="preserve">ITALCHIMICA s.r.l. </w:t>
      </w:r>
      <w:r w:rsidRPr="00D31370">
        <w:rPr>
          <w:rFonts w:ascii="Arial" w:hAnsi="Arial" w:cs="Arial"/>
          <w:sz w:val="18"/>
          <w:szCs w:val="18"/>
        </w:rPr>
        <w:tab/>
        <w:t>KODINA Bt.</w:t>
      </w:r>
    </w:p>
    <w:p w:rsidR="00DF140C" w:rsidRPr="00D31370" w:rsidRDefault="00DF140C" w:rsidP="00DF140C">
      <w:pPr>
        <w:pStyle w:val="Csakszveg"/>
        <w:tabs>
          <w:tab w:val="left" w:pos="1134"/>
          <w:tab w:val="left" w:pos="5670"/>
        </w:tabs>
        <w:rPr>
          <w:rFonts w:ascii="Arial" w:hAnsi="Arial" w:cs="Arial"/>
          <w:sz w:val="18"/>
          <w:szCs w:val="18"/>
        </w:rPr>
      </w:pPr>
      <w:r w:rsidRPr="00D31370">
        <w:rPr>
          <w:rFonts w:ascii="Arial" w:hAnsi="Arial" w:cs="Arial"/>
          <w:sz w:val="18"/>
          <w:szCs w:val="18"/>
        </w:rPr>
        <w:tab/>
        <w:t>Riviera Maestri del lavoro 10 35127</w:t>
      </w:r>
      <w:r w:rsidRPr="00D31370">
        <w:rPr>
          <w:rFonts w:ascii="Arial" w:hAnsi="Arial" w:cs="Arial"/>
          <w:sz w:val="18"/>
          <w:szCs w:val="18"/>
        </w:rPr>
        <w:tab/>
        <w:t>2022 Viola u. 51.</w:t>
      </w:r>
    </w:p>
    <w:p w:rsidR="00DF140C" w:rsidRPr="00D31370" w:rsidRDefault="00DF140C" w:rsidP="00DF140C">
      <w:pPr>
        <w:pStyle w:val="Csakszveg"/>
        <w:tabs>
          <w:tab w:val="left" w:pos="1134"/>
          <w:tab w:val="left" w:pos="5670"/>
        </w:tabs>
        <w:rPr>
          <w:rFonts w:ascii="Arial" w:hAnsi="Arial" w:cs="Arial"/>
          <w:sz w:val="18"/>
          <w:szCs w:val="18"/>
        </w:rPr>
      </w:pPr>
      <w:r w:rsidRPr="00D31370">
        <w:rPr>
          <w:rFonts w:ascii="Arial" w:hAnsi="Arial" w:cs="Arial"/>
          <w:sz w:val="18"/>
          <w:szCs w:val="18"/>
        </w:rPr>
        <w:tab/>
        <w:t>Padova, Olaszország</w:t>
      </w:r>
      <w:r w:rsidRPr="00D31370">
        <w:rPr>
          <w:rFonts w:ascii="Arial" w:hAnsi="Arial" w:cs="Arial"/>
          <w:sz w:val="18"/>
          <w:szCs w:val="18"/>
        </w:rPr>
        <w:tab/>
        <w:t>Tahitótfalu, Magyarország</w:t>
      </w:r>
    </w:p>
    <w:p w:rsidR="00DF140C" w:rsidRPr="00D31370" w:rsidRDefault="00DF140C" w:rsidP="00DF140C">
      <w:pPr>
        <w:pStyle w:val="Csakszveg"/>
        <w:tabs>
          <w:tab w:val="left" w:pos="1134"/>
          <w:tab w:val="left" w:pos="5670"/>
        </w:tabs>
        <w:rPr>
          <w:rFonts w:ascii="Arial" w:hAnsi="Arial" w:cs="Arial"/>
          <w:sz w:val="18"/>
          <w:szCs w:val="18"/>
        </w:rPr>
      </w:pPr>
      <w:r w:rsidRPr="00D31370">
        <w:rPr>
          <w:rFonts w:ascii="Arial" w:hAnsi="Arial" w:cs="Arial"/>
          <w:sz w:val="18"/>
          <w:szCs w:val="18"/>
        </w:rPr>
        <w:tab/>
      </w:r>
      <w:hyperlink r:id="rId7" w:history="1">
        <w:r w:rsidRPr="00D31370">
          <w:rPr>
            <w:rStyle w:val="Hiperhivatkozs"/>
            <w:rFonts w:ascii="Arial" w:hAnsi="Arial" w:cs="Arial"/>
            <w:sz w:val="18"/>
            <w:szCs w:val="18"/>
          </w:rPr>
          <w:t>www.sanitecitalia.it</w:t>
        </w:r>
      </w:hyperlink>
      <w:r w:rsidRPr="00D31370">
        <w:rPr>
          <w:rFonts w:ascii="Arial" w:hAnsi="Arial" w:cs="Arial"/>
          <w:sz w:val="18"/>
          <w:szCs w:val="18"/>
        </w:rPr>
        <w:t xml:space="preserve"> </w:t>
      </w:r>
      <w:r w:rsidRPr="00D31370">
        <w:rPr>
          <w:rFonts w:ascii="Arial" w:hAnsi="Arial" w:cs="Arial"/>
          <w:sz w:val="18"/>
          <w:szCs w:val="18"/>
        </w:rPr>
        <w:tab/>
        <w:t>www.kodina.hu</w:t>
      </w:r>
    </w:p>
    <w:p w:rsidR="00DF140C" w:rsidRPr="00D31370" w:rsidRDefault="00DF140C" w:rsidP="00DF140C">
      <w:pPr>
        <w:pStyle w:val="Csakszveg"/>
        <w:tabs>
          <w:tab w:val="left" w:pos="5670"/>
        </w:tabs>
        <w:rPr>
          <w:rFonts w:ascii="Arial" w:hAnsi="Arial" w:cs="Arial"/>
          <w:sz w:val="18"/>
          <w:szCs w:val="18"/>
        </w:rPr>
      </w:pPr>
    </w:p>
    <w:p w:rsidR="00DF140C" w:rsidRPr="00BE3F44" w:rsidRDefault="00DF140C" w:rsidP="00DF140C">
      <w:pPr>
        <w:pStyle w:val="Csakszveg"/>
        <w:ind w:firstLine="567"/>
        <w:rPr>
          <w:rFonts w:ascii="Arial" w:hAnsi="Arial" w:cs="Arial"/>
          <w:sz w:val="16"/>
          <w:szCs w:val="16"/>
        </w:rPr>
      </w:pPr>
      <w:r w:rsidRPr="00BE3F44">
        <w:rPr>
          <w:rFonts w:ascii="Arial" w:hAnsi="Arial" w:cs="Arial"/>
          <w:sz w:val="16"/>
          <w:szCs w:val="16"/>
        </w:rPr>
        <w:t xml:space="preserve">A biztonsági adatlapokért felelős szakértő: </w:t>
      </w:r>
    </w:p>
    <w:p w:rsidR="00DF140C" w:rsidRPr="00BE3F44" w:rsidRDefault="00DF140C" w:rsidP="00DF140C">
      <w:pPr>
        <w:pStyle w:val="Csakszveg"/>
        <w:tabs>
          <w:tab w:val="left" w:pos="1134"/>
          <w:tab w:val="left" w:pos="2694"/>
          <w:tab w:val="left" w:pos="5670"/>
        </w:tabs>
        <w:rPr>
          <w:rFonts w:ascii="Arial" w:hAnsi="Arial" w:cs="Arial"/>
          <w:sz w:val="16"/>
          <w:szCs w:val="16"/>
        </w:rPr>
      </w:pPr>
      <w:r w:rsidRPr="00BE3F44">
        <w:rPr>
          <w:rFonts w:ascii="Arial" w:hAnsi="Arial" w:cs="Arial"/>
          <w:sz w:val="16"/>
          <w:szCs w:val="16"/>
        </w:rPr>
        <w:tab/>
        <w:t xml:space="preserve">ITALCHIMICA s.r.l </w:t>
      </w:r>
      <w:r w:rsidRPr="00BE3F44">
        <w:rPr>
          <w:rFonts w:ascii="Arial" w:hAnsi="Arial" w:cs="Arial"/>
          <w:sz w:val="16"/>
          <w:szCs w:val="16"/>
        </w:rPr>
        <w:tab/>
        <w:t xml:space="preserve">produzione@italchimica.it || </w:t>
      </w:r>
      <w:hyperlink r:id="rId8" w:history="1">
        <w:r w:rsidRPr="00BE3F44">
          <w:rPr>
            <w:rStyle w:val="Hiperhivatkozs"/>
            <w:rFonts w:ascii="Arial" w:hAnsi="Arial" w:cs="Arial"/>
            <w:sz w:val="16"/>
            <w:szCs w:val="16"/>
          </w:rPr>
          <w:t>regulatory@italchimica.it</w:t>
        </w:r>
      </w:hyperlink>
    </w:p>
    <w:p w:rsidR="00DF140C" w:rsidRPr="00BE3F44" w:rsidRDefault="00DF140C" w:rsidP="00DF140C">
      <w:pPr>
        <w:pStyle w:val="Csakszveg"/>
        <w:tabs>
          <w:tab w:val="left" w:pos="1134"/>
          <w:tab w:val="left" w:pos="2694"/>
          <w:tab w:val="left" w:pos="3005"/>
          <w:tab w:val="left" w:pos="4395"/>
        </w:tabs>
        <w:rPr>
          <w:rFonts w:ascii="Arial" w:hAnsi="Arial" w:cs="Arial"/>
          <w:sz w:val="16"/>
          <w:szCs w:val="16"/>
        </w:rPr>
      </w:pPr>
      <w:r w:rsidRPr="00BE3F44">
        <w:rPr>
          <w:rFonts w:ascii="Arial" w:hAnsi="Arial" w:cs="Arial"/>
          <w:color w:val="000000"/>
          <w:sz w:val="16"/>
          <w:szCs w:val="16"/>
        </w:rPr>
        <w:tab/>
        <w:t xml:space="preserve">KODINA Bt. </w:t>
      </w:r>
      <w:r w:rsidRPr="00BE3F44">
        <w:rPr>
          <w:rFonts w:ascii="Arial" w:hAnsi="Arial" w:cs="Arial"/>
          <w:color w:val="000000"/>
          <w:sz w:val="16"/>
          <w:szCs w:val="16"/>
        </w:rPr>
        <w:tab/>
      </w:r>
      <w:hyperlink r:id="rId9" w:history="1">
        <w:r w:rsidRPr="00BE3F44">
          <w:rPr>
            <w:rStyle w:val="Hiperhivatkozs"/>
            <w:rFonts w:ascii="Arial" w:hAnsi="Arial" w:cs="Arial"/>
            <w:sz w:val="16"/>
            <w:szCs w:val="16"/>
          </w:rPr>
          <w:t>kodina@t-online.hu</w:t>
        </w:r>
      </w:hyperlink>
      <w:r w:rsidRPr="00BE3F44">
        <w:rPr>
          <w:rFonts w:ascii="Arial" w:hAnsi="Arial" w:cs="Arial"/>
          <w:sz w:val="16"/>
          <w:szCs w:val="16"/>
        </w:rPr>
        <w:tab/>
        <w:t>|| kodina.bt@t-email.hu</w:t>
      </w:r>
    </w:p>
    <w:p w:rsidR="00DF140C" w:rsidRPr="00BE3F44" w:rsidRDefault="00DF140C" w:rsidP="00DF140C">
      <w:pPr>
        <w:pStyle w:val="Csakszveg"/>
        <w:ind w:firstLine="708"/>
        <w:rPr>
          <w:rFonts w:ascii="Arial" w:hAnsi="Arial" w:cs="Arial"/>
          <w:sz w:val="16"/>
          <w:szCs w:val="16"/>
        </w:rPr>
      </w:pPr>
    </w:p>
    <w:p w:rsidR="00DF140C" w:rsidRPr="00BE3F44" w:rsidRDefault="00DF140C" w:rsidP="00DF140C">
      <w:pPr>
        <w:pStyle w:val="Csakszveg"/>
        <w:ind w:firstLine="567"/>
        <w:rPr>
          <w:rFonts w:ascii="Arial" w:hAnsi="Arial" w:cs="Arial"/>
          <w:b/>
          <w:sz w:val="16"/>
          <w:szCs w:val="16"/>
        </w:rPr>
      </w:pPr>
      <w:r w:rsidRPr="00BE3F44">
        <w:rPr>
          <w:rFonts w:ascii="Arial" w:hAnsi="Arial" w:cs="Arial"/>
          <w:b/>
          <w:sz w:val="16"/>
          <w:szCs w:val="16"/>
        </w:rPr>
        <w:t>1.4. Sürgősségi telefonszám</w:t>
      </w:r>
    </w:p>
    <w:p w:rsidR="00DF140C" w:rsidRPr="00BE3F44" w:rsidRDefault="00DF140C" w:rsidP="00DF140C">
      <w:pPr>
        <w:pStyle w:val="Csakszveg"/>
        <w:tabs>
          <w:tab w:val="left" w:pos="1134"/>
        </w:tabs>
        <w:rPr>
          <w:rFonts w:ascii="Arial" w:hAnsi="Arial" w:cs="Arial"/>
          <w:sz w:val="16"/>
          <w:szCs w:val="16"/>
        </w:rPr>
      </w:pPr>
      <w:r w:rsidRPr="00BE3F44">
        <w:rPr>
          <w:rFonts w:ascii="Arial" w:hAnsi="Arial" w:cs="Arial"/>
          <w:sz w:val="16"/>
          <w:szCs w:val="16"/>
        </w:rPr>
        <w:tab/>
        <w:t>Országos Kémiai Biztonsági Intézet</w:t>
      </w:r>
    </w:p>
    <w:p w:rsidR="00DF140C" w:rsidRPr="00BE3F44" w:rsidRDefault="00DF140C" w:rsidP="00DF140C">
      <w:pPr>
        <w:pStyle w:val="Csakszveg"/>
        <w:tabs>
          <w:tab w:val="left" w:pos="1134"/>
        </w:tabs>
        <w:rPr>
          <w:rFonts w:ascii="Arial" w:hAnsi="Arial" w:cs="Arial"/>
          <w:sz w:val="16"/>
          <w:szCs w:val="16"/>
        </w:rPr>
      </w:pPr>
      <w:r w:rsidRPr="00BE3F44">
        <w:rPr>
          <w:rFonts w:ascii="Arial" w:hAnsi="Arial" w:cs="Arial"/>
          <w:sz w:val="16"/>
          <w:szCs w:val="16"/>
        </w:rPr>
        <w:tab/>
        <w:t>ETTSZ Egészségügyi Toxikológiai Tájékoztató Szolgálat: 1096 Budapest, Nagyvárad tér 2.</w:t>
      </w:r>
    </w:p>
    <w:p w:rsidR="00DF140C" w:rsidRPr="00BE3F44" w:rsidRDefault="00DF140C" w:rsidP="00DF140C">
      <w:pPr>
        <w:pStyle w:val="Csakszveg"/>
        <w:tabs>
          <w:tab w:val="left" w:pos="1134"/>
        </w:tabs>
        <w:rPr>
          <w:rFonts w:ascii="Arial" w:hAnsi="Arial" w:cs="Arial"/>
          <w:sz w:val="16"/>
          <w:szCs w:val="16"/>
        </w:rPr>
      </w:pPr>
      <w:r w:rsidRPr="00BE3F44">
        <w:rPr>
          <w:rFonts w:ascii="Arial" w:hAnsi="Arial" w:cs="Arial"/>
          <w:sz w:val="16"/>
          <w:szCs w:val="16"/>
        </w:rPr>
        <w:tab/>
        <w:t>Sürgősségi telefonszám: +36-80-201-199 (0-24 óra)</w:t>
      </w:r>
    </w:p>
    <w:p w:rsidR="00FF710B" w:rsidRPr="00756512" w:rsidRDefault="00742FE0" w:rsidP="00756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lang w:val="hu-HU"/>
        </w:rPr>
        <w:t>2. SZAKASZ: Veszély meghatározása</w:t>
      </w:r>
    </w:p>
    <w:p w:rsidR="00756512" w:rsidRPr="00756512" w:rsidRDefault="00742FE0" w:rsidP="00756512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2.1. Az anyag/keverék besorolása az</w:t>
      </w:r>
      <w:r w:rsidR="00756512" w:rsidRPr="0075651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Arial" w:hAnsi="Arial" w:cs="Arial"/>
          <w:sz w:val="18"/>
          <w:szCs w:val="18"/>
          <w:lang w:val="hu-HU"/>
        </w:rPr>
        <w:t xml:space="preserve">EGK 67/548- as illetve az EK 99/45- ös irányelve alapján: </w:t>
      </w:r>
    </w:p>
    <w:p w:rsidR="00FF710B" w:rsidRPr="00985270" w:rsidRDefault="00742FE0" w:rsidP="00756512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580" w:right="292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Tulajdonságok / Szimbólumok</w:t>
      </w:r>
    </w:p>
    <w:p w:rsidR="00756512" w:rsidRPr="00756512" w:rsidRDefault="00756512" w:rsidP="00756512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580" w:right="1502" w:firstLine="566"/>
        <w:rPr>
          <w:rFonts w:ascii="Arial" w:hAnsi="Arial" w:cs="Arial"/>
          <w:sz w:val="18"/>
          <w:szCs w:val="18"/>
          <w:lang w:val="hu-HU"/>
        </w:rPr>
      </w:pPr>
      <w:r w:rsidRPr="00756512">
        <w:rPr>
          <w:rFonts w:ascii="Arial" w:hAnsi="Arial" w:cs="Arial"/>
          <w:sz w:val="18"/>
          <w:szCs w:val="18"/>
          <w:lang w:val="hu-HU"/>
        </w:rPr>
        <w:t>Nincsenek.</w:t>
      </w:r>
    </w:p>
    <w:p w:rsidR="00FF710B" w:rsidRPr="00985270" w:rsidRDefault="00756512" w:rsidP="00756512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567" w:right="1502"/>
        <w:rPr>
          <w:rFonts w:ascii="Times New Roman" w:hAnsi="Times New Roman" w:cs="Times New Roman"/>
          <w:sz w:val="18"/>
          <w:szCs w:val="18"/>
          <w:lang w:val="hu-HU"/>
        </w:rPr>
      </w:pPr>
      <w:r w:rsidRPr="00756512">
        <w:rPr>
          <w:rFonts w:ascii="Arial" w:hAnsi="Arial" w:cs="Arial"/>
          <w:sz w:val="18"/>
          <w:szCs w:val="18"/>
          <w:lang w:val="hu-HU"/>
        </w:rPr>
        <w:t xml:space="preserve"> A</w:t>
      </w:r>
      <w:r w:rsidR="00742FE0" w:rsidRPr="00756512">
        <w:rPr>
          <w:rFonts w:ascii="Arial" w:hAnsi="Arial" w:cs="Arial"/>
          <w:sz w:val="18"/>
          <w:szCs w:val="18"/>
          <w:lang w:val="hu-HU"/>
        </w:rPr>
        <w:t xml:space="preserve"> termék veszélyeire/kockázataira utaló R mondatok:</w:t>
      </w:r>
    </w:p>
    <w:p w:rsidR="00FF710B" w:rsidRPr="00985270" w:rsidRDefault="00742FE0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R52/53 Ártalmas a vízi szervezetekre, a vízi környezetben hosszantartó károsodást okozhat.</w:t>
      </w:r>
    </w:p>
    <w:p w:rsidR="00FF710B" w:rsidRPr="00985270" w:rsidRDefault="00FF710B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756512" w:rsidRDefault="00756512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Arial" w:hAnsi="Arial" w:cs="Arial"/>
          <w:sz w:val="18"/>
          <w:szCs w:val="18"/>
          <w:lang w:val="hu-HU"/>
        </w:rPr>
      </w:pPr>
    </w:p>
    <w:p w:rsidR="00756512" w:rsidRDefault="00756512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Arial" w:hAnsi="Arial" w:cs="Arial"/>
          <w:sz w:val="18"/>
          <w:szCs w:val="18"/>
          <w:lang w:val="hu-HU"/>
        </w:rPr>
      </w:pPr>
    </w:p>
    <w:p w:rsidR="00FF710B" w:rsidRPr="00756512" w:rsidRDefault="00742FE0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Az 1272/2008/EK (CLP) rendelet szerinti osztályozás</w:t>
      </w:r>
    </w:p>
    <w:p w:rsidR="00FF710B" w:rsidRPr="00985270" w:rsidRDefault="00742FE0">
      <w:pPr>
        <w:widowControl w:val="0"/>
        <w:autoSpaceDE w:val="0"/>
        <w:autoSpaceDN w:val="0"/>
        <w:adjustRightInd w:val="0"/>
        <w:spacing w:after="0" w:line="239" w:lineRule="auto"/>
        <w:ind w:left="1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Veszély, Szemirritáló 2, Súlyos szemirritációt okoz.</w:t>
      </w:r>
    </w:p>
    <w:p w:rsidR="00FF710B" w:rsidRPr="00985270" w:rsidRDefault="00FF710B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FF710B" w:rsidRPr="00985270" w:rsidRDefault="00742FE0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Vízi, krónikus 3, Ártalmas a vízi szervezetekre, hosszan tartó károsodást okozhat.</w:t>
      </w:r>
    </w:p>
    <w:p w:rsidR="00FF710B" w:rsidRPr="00985270" w:rsidRDefault="00742FE0" w:rsidP="00756512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567" w:right="-58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Nemkívánatos fizikokémiai hatások, valamint az emberi egészségre és a környezetre gyakorolt nemkívánatos hatások: Nincsenek egyéb veszélyek</w:t>
      </w:r>
    </w:p>
    <w:p w:rsidR="00FF710B" w:rsidRPr="00985270" w:rsidRDefault="00FF710B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756512" w:rsidRPr="00756512" w:rsidRDefault="00742FE0" w:rsidP="00756512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580" w:right="6605"/>
        <w:rPr>
          <w:rFonts w:ascii="Arial" w:hAnsi="Arial" w:cs="Arial"/>
          <w:sz w:val="18"/>
          <w:szCs w:val="18"/>
          <w:lang w:val="hu-HU"/>
        </w:rPr>
      </w:pPr>
      <w:r w:rsidRPr="00756512">
        <w:rPr>
          <w:rFonts w:ascii="Arial" w:hAnsi="Arial" w:cs="Arial"/>
          <w:sz w:val="18"/>
          <w:szCs w:val="18"/>
          <w:lang w:val="hu-HU"/>
        </w:rPr>
        <w:t xml:space="preserve">2.2. Címkézési elemek </w:t>
      </w:r>
    </w:p>
    <w:p w:rsidR="00FF710B" w:rsidRPr="00756512" w:rsidRDefault="00756512" w:rsidP="00756512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580" w:right="509"/>
        <w:rPr>
          <w:rFonts w:ascii="Times New Roman" w:hAnsi="Times New Roman" w:cs="Times New Roman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</w:t>
      </w:r>
      <w:r w:rsidR="00742FE0" w:rsidRPr="00756512">
        <w:rPr>
          <w:rFonts w:ascii="Arial" w:hAnsi="Arial" w:cs="Arial"/>
          <w:sz w:val="18"/>
          <w:szCs w:val="18"/>
          <w:lang w:val="hu-HU"/>
        </w:rPr>
        <w:t xml:space="preserve"> termék veszélyeire/kockázataira utaló R mondatok:</w:t>
      </w:r>
    </w:p>
    <w:p w:rsidR="00FF710B" w:rsidRPr="00756512" w:rsidRDefault="00FF710B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756512" w:rsidRDefault="00742FE0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580" w:right="60" w:firstLine="566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R52/53 Ártalmas a vízi szervezetekre, a vízi környezetben hosszantartó károsodást okozhat. </w:t>
      </w:r>
    </w:p>
    <w:p w:rsidR="00FF710B" w:rsidRDefault="00742FE0" w:rsidP="00756512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567" w:right="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S-mondatok:</w:t>
      </w:r>
    </w:p>
    <w:p w:rsidR="00FF710B" w:rsidRDefault="00742FE0" w:rsidP="00756512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S2 Gyermekek kezébe nem kerülhet.</w:t>
      </w:r>
    </w:p>
    <w:p w:rsidR="00FF710B" w:rsidRDefault="00742FE0" w:rsidP="00756512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S25 Kerülni kell a szembejutást.</w:t>
      </w:r>
    </w:p>
    <w:p w:rsidR="00756512" w:rsidRDefault="00742FE0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56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S26 Ha szembe jut, bő vízzel azonnal ki kell mosni és orvoshoz kell fordulni. </w:t>
      </w:r>
    </w:p>
    <w:p w:rsidR="00FF710B" w:rsidRPr="00DF140C" w:rsidRDefault="00742FE0" w:rsidP="00756512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56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S46 Lenyelése esetén azonnal orvoshoz kell fordulni, az edényt/csomagolóburkolatot és a címkét az orvosnak meg kell mutatni.</w:t>
      </w:r>
    </w:p>
    <w:p w:rsidR="00FF710B" w:rsidRPr="00DF140C" w:rsidRDefault="00742FE0" w:rsidP="00756512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580" w:right="368" w:firstLine="56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S61 Kerülni kell az anyag környezetbe jutását. Speciális adatokat kell kérni/Biztonsági adatlap. Anyagok</w:t>
      </w:r>
    </w:p>
    <w:p w:rsidR="00FF710B" w:rsidRPr="00DF140C" w:rsidRDefault="00742FE0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Limonén: Allergiás reakciót okozhat.</w:t>
      </w:r>
    </w:p>
    <w:p w:rsidR="00FF710B" w:rsidRPr="00DF140C" w:rsidRDefault="00FF710B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FF710B" w:rsidRPr="00DF140C" w:rsidRDefault="00742FE0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Szimbólumok:</w:t>
      </w:r>
    </w:p>
    <w:p w:rsidR="00FF710B" w:rsidRPr="00DF140C" w:rsidRDefault="00FF71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FF710B" w:rsidRPr="00DF140C" w:rsidRDefault="00FF71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FF710B" w:rsidRPr="00DF140C" w:rsidRDefault="00FF71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FF710B" w:rsidRPr="00DF140C" w:rsidRDefault="00FF71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FF710B" w:rsidRPr="00DF140C" w:rsidRDefault="00FF710B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FF710B" w:rsidRPr="00DF140C" w:rsidRDefault="00742FE0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Veszély</w:t>
      </w:r>
    </w:p>
    <w:p w:rsidR="00FF710B" w:rsidRPr="00DF140C" w:rsidRDefault="00FF71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  <w:sectPr w:rsidR="00FF710B" w:rsidRPr="00DF140C">
          <w:pgSz w:w="11900" w:h="16836"/>
          <w:pgMar w:top="1181" w:right="1220" w:bottom="861" w:left="1240" w:header="720" w:footer="720" w:gutter="0"/>
          <w:cols w:space="720" w:equalWidth="0">
            <w:col w:w="9440"/>
          </w:cols>
          <w:noEndnote/>
        </w:sectPr>
      </w:pPr>
    </w:p>
    <w:p w:rsidR="00FF710B" w:rsidRPr="00DF140C" w:rsidRDefault="00FF710B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FF710B" w:rsidRPr="00DF140C" w:rsidRDefault="00742FE0" w:rsidP="00756512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3544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i/>
          <w:iCs/>
          <w:sz w:val="19"/>
          <w:szCs w:val="19"/>
          <w:lang w:val="hu-HU"/>
        </w:rPr>
        <w:t>Biztonsági adatlap Kelt: 2015.2.11. verziószám:2 1. oldal</w:t>
      </w:r>
    </w:p>
    <w:p w:rsidR="00FF710B" w:rsidRPr="00DF140C" w:rsidRDefault="00FF71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  <w:sectPr w:rsidR="00FF710B" w:rsidRPr="00DF140C">
          <w:type w:val="continuous"/>
          <w:pgSz w:w="11900" w:h="16836"/>
          <w:pgMar w:top="1181" w:right="1220" w:bottom="861" w:left="9380" w:header="720" w:footer="720" w:gutter="0"/>
          <w:cols w:space="720" w:equalWidth="0">
            <w:col w:w="1300"/>
          </w:cols>
          <w:noEndnote/>
        </w:sectPr>
      </w:pPr>
    </w:p>
    <w:p w:rsidR="002E7B7F" w:rsidRPr="002E7B7F" w:rsidRDefault="002E7B7F" w:rsidP="002E7B7F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lastRenderedPageBreak/>
        <w:t>Biztonsági adatlap</w:t>
      </w:r>
    </w:p>
    <w:p w:rsidR="002E7B7F" w:rsidRPr="002E7B7F" w:rsidRDefault="002E7B7F" w:rsidP="002E7B7F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83840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-194310</wp:posOffset>
            </wp:positionV>
            <wp:extent cx="1673860" cy="164465"/>
            <wp:effectExtent l="0" t="0" r="2540" b="6985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7B7F" w:rsidRPr="002E7B7F" w:rsidRDefault="002E7B7F" w:rsidP="002E7B7F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t>SANITEC IGIENIC FLOOR Menta és citrom</w:t>
      </w:r>
    </w:p>
    <w:p w:rsidR="00FF710B" w:rsidRPr="00DF140C" w:rsidRDefault="00742F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294005</wp:posOffset>
            </wp:positionV>
            <wp:extent cx="6071870" cy="7958455"/>
            <wp:effectExtent l="0" t="0" r="5080" b="4445"/>
            <wp:wrapNone/>
            <wp:docPr id="2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795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710B" w:rsidRPr="00DF140C" w:rsidRDefault="00FF710B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FF710B" w:rsidRPr="00DF140C" w:rsidRDefault="00742FE0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Az anyagok/keverékek veszélyeire/kockázataira utaló figyelmeztető H-mondatok</w:t>
      </w:r>
    </w:p>
    <w:p w:rsidR="00FF710B" w:rsidRPr="00DF140C" w:rsidRDefault="00742FE0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H319 Súlyos szemirritációt okoz.</w:t>
      </w:r>
    </w:p>
    <w:p w:rsidR="00FF710B" w:rsidRPr="00DF140C" w:rsidRDefault="00FF710B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FF710B" w:rsidRPr="00DF140C" w:rsidRDefault="00742FE0" w:rsidP="00756512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580" w:right="-358" w:firstLine="56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H412 Nagyon mérgező a vízi szervezetekre, a vízi környezetben hosszan tartó károsodást okozhat. Óvintézkedésre vonatkozó P-mondatok:</w:t>
      </w:r>
    </w:p>
    <w:p w:rsidR="00756512" w:rsidRDefault="00742FE0" w:rsidP="00756512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106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P101 Orvosi tanácsadás esetén tartsa kéznél a termék edényét vagy címkéjét. </w:t>
      </w:r>
    </w:p>
    <w:p w:rsidR="00FF710B" w:rsidRPr="00DF140C" w:rsidRDefault="00742FE0" w:rsidP="00756512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106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P102 Gyermekektől elzárva tartandó.</w:t>
      </w:r>
    </w:p>
    <w:p w:rsidR="00FF710B" w:rsidRPr="00DF140C" w:rsidRDefault="00742FE0" w:rsidP="00756512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P103 Használat előtt olvassa el a címkén közölt információkat.</w:t>
      </w:r>
    </w:p>
    <w:p w:rsidR="00FF710B" w:rsidRPr="00DF140C" w:rsidRDefault="00742FE0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P273 Kerülni kell az anyagnak a környezetbe való kijutását.</w:t>
      </w:r>
    </w:p>
    <w:p w:rsidR="00FF710B" w:rsidRPr="00DF140C" w:rsidRDefault="00742FE0" w:rsidP="00756512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P280 Védőkesztyű/védőruha/szemvédő/arcvédő használata kötelező.</w:t>
      </w:r>
    </w:p>
    <w:p w:rsidR="00FF710B" w:rsidRPr="00DF140C" w:rsidRDefault="00742FE0" w:rsidP="00756512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580" w:right="209" w:firstLine="56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P501 </w:t>
      </w:r>
      <w:proofErr w:type="gramStart"/>
      <w:r>
        <w:rPr>
          <w:rFonts w:ascii="Arial" w:hAnsi="Arial" w:cs="Arial"/>
          <w:sz w:val="18"/>
          <w:szCs w:val="18"/>
          <w:lang w:val="hu-HU"/>
        </w:rPr>
        <w:t>A</w:t>
      </w:r>
      <w:proofErr w:type="gramEnd"/>
      <w:r>
        <w:rPr>
          <w:rFonts w:ascii="Arial" w:hAnsi="Arial" w:cs="Arial"/>
          <w:sz w:val="18"/>
          <w:szCs w:val="18"/>
          <w:lang w:val="hu-HU"/>
        </w:rPr>
        <w:t xml:space="preserve"> tartalom/edény elhelyezése hulladékként: az erre vonatkozó rendeleteknek megfelelően. Különleges óvintézkedések:</w:t>
      </w:r>
    </w:p>
    <w:p w:rsidR="00FF710B" w:rsidRPr="00DF140C" w:rsidRDefault="00742FE0" w:rsidP="00756512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580" w:right="6872" w:firstLine="56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Nincsenek Anyagok</w:t>
      </w:r>
    </w:p>
    <w:p w:rsidR="00FF710B" w:rsidRPr="00DF140C" w:rsidRDefault="00742FE0" w:rsidP="00756512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Limonén: Allergiás reakciót okozhat.</w:t>
      </w:r>
    </w:p>
    <w:p w:rsidR="00FF710B" w:rsidRPr="00DF140C" w:rsidRDefault="00742FE0" w:rsidP="00756512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1202" w:hanging="56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Különleges övintézkedések a REACH XVII. melléklete és későbbi módosítások alapján: Nincsenek</w:t>
      </w:r>
    </w:p>
    <w:p w:rsidR="00FF710B" w:rsidRPr="00DF140C" w:rsidRDefault="00742FE0" w:rsidP="00756512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2.3. Egyéb veszélyek</w:t>
      </w:r>
    </w:p>
    <w:p w:rsidR="00FF710B" w:rsidRPr="00DF140C" w:rsidRDefault="00742FE0" w:rsidP="00756512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580" w:right="3611" w:firstLine="56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vPvB Anyagok Nincsenek - PBT anyagok: Nincsenek Egyéb veszélyek:</w:t>
      </w:r>
    </w:p>
    <w:p w:rsidR="00FF710B" w:rsidRPr="00DF140C" w:rsidRDefault="00742FE0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Nincsenek egyéb veszélyek</w:t>
      </w:r>
    </w:p>
    <w:p w:rsidR="00FF710B" w:rsidRPr="00DF140C" w:rsidRDefault="00FF710B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756512" w:rsidRDefault="007565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hu-HU"/>
        </w:rPr>
      </w:pPr>
    </w:p>
    <w:p w:rsidR="00FF710B" w:rsidRPr="00DF140C" w:rsidRDefault="00742F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lang w:val="hu-HU"/>
        </w:rPr>
        <w:t>3. SZAKASZ: Összetétel vagy az összetevőkre vonatkozó adatok</w:t>
      </w:r>
    </w:p>
    <w:p w:rsidR="00FF710B" w:rsidRDefault="00742FE0">
      <w:pPr>
        <w:widowControl w:val="0"/>
        <w:numPr>
          <w:ilvl w:val="0"/>
          <w:numId w:val="2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9" w:lineRule="auto"/>
        <w:ind w:left="960" w:hanging="38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Anyagok</w:t>
      </w:r>
    </w:p>
    <w:p w:rsidR="00FF710B" w:rsidRDefault="00FF710B">
      <w:pPr>
        <w:widowControl w:val="0"/>
        <w:autoSpaceDE w:val="0"/>
        <w:autoSpaceDN w:val="0"/>
        <w:adjustRightInd w:val="0"/>
        <w:spacing w:after="0" w:line="5" w:lineRule="exact"/>
        <w:rPr>
          <w:rFonts w:ascii="Arial" w:hAnsi="Arial" w:cs="Arial"/>
          <w:b/>
          <w:bCs/>
          <w:sz w:val="20"/>
          <w:szCs w:val="20"/>
        </w:rPr>
      </w:pPr>
    </w:p>
    <w:p w:rsidR="00FF710B" w:rsidRDefault="00742F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  <w:lang w:val="hu-HU"/>
        </w:rPr>
        <w:t>Nem áll rendelkezésre információ</w:t>
      </w:r>
    </w:p>
    <w:p w:rsidR="00FF710B" w:rsidRDefault="00742FE0">
      <w:pPr>
        <w:widowControl w:val="0"/>
        <w:numPr>
          <w:ilvl w:val="0"/>
          <w:numId w:val="2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4" w:lineRule="auto"/>
        <w:ind w:left="960" w:hanging="38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Keverékek</w:t>
      </w:r>
    </w:p>
    <w:p w:rsidR="00FF710B" w:rsidRDefault="00FF710B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:rsidR="00FF710B" w:rsidRDefault="00742FE0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Veszélyes összetevők az EEC 67/548-as irányelve, a CLP szabályozásai és kapcsolódó osztályozások szerint:</w:t>
      </w:r>
    </w:p>
    <w:p w:rsidR="00FF710B" w:rsidRDefault="00FF710B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FF710B" w:rsidRDefault="00742FE0" w:rsidP="00985270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776" w:hanging="56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&lt;5% alkil alkohol (C11-C13), et</w:t>
      </w:r>
      <w:r w:rsidR="00985270">
        <w:rPr>
          <w:rFonts w:ascii="Arial" w:hAnsi="Arial" w:cs="Arial"/>
          <w:sz w:val="18"/>
          <w:szCs w:val="18"/>
          <w:lang w:val="hu-HU"/>
        </w:rPr>
        <w:t>oxilált (</w:t>
      </w:r>
      <w:proofErr w:type="gramStart"/>
      <w:r w:rsidR="00985270">
        <w:rPr>
          <w:rFonts w:ascii="Arial" w:hAnsi="Arial" w:cs="Arial"/>
          <w:sz w:val="18"/>
          <w:szCs w:val="18"/>
          <w:lang w:val="hu-HU"/>
        </w:rPr>
        <w:t>&gt;2</w:t>
      </w:r>
      <w:proofErr w:type="gramEnd"/>
      <w:r w:rsidR="00985270">
        <w:rPr>
          <w:rFonts w:ascii="Arial" w:hAnsi="Arial" w:cs="Arial"/>
          <w:sz w:val="18"/>
          <w:szCs w:val="18"/>
          <w:lang w:val="hu-HU"/>
        </w:rPr>
        <w:t xml:space="preserve">,5 mól EO) CAS szám: </w:t>
      </w:r>
      <w:r>
        <w:rPr>
          <w:rFonts w:ascii="Arial" w:hAnsi="Arial" w:cs="Arial"/>
          <w:sz w:val="18"/>
          <w:szCs w:val="18"/>
          <w:lang w:val="hu-HU"/>
        </w:rPr>
        <w:t>68439-54-3, EC sz: 931-985-3</w:t>
      </w:r>
    </w:p>
    <w:p w:rsidR="00FF710B" w:rsidRDefault="00FF710B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985270" w:rsidRDefault="00985270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Arial" w:hAnsi="Arial" w:cs="Arial"/>
          <w:sz w:val="18"/>
          <w:szCs w:val="18"/>
          <w:lang w:val="hu-HU"/>
        </w:rPr>
      </w:pPr>
    </w:p>
    <w:p w:rsidR="00FF710B" w:rsidRDefault="00742FE0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Xn</w:t>
      </w:r>
      <w:proofErr w:type="gramStart"/>
      <w:r>
        <w:rPr>
          <w:rFonts w:ascii="Arial" w:hAnsi="Arial" w:cs="Arial"/>
          <w:sz w:val="18"/>
          <w:szCs w:val="18"/>
          <w:lang w:val="hu-HU"/>
        </w:rPr>
        <w:t>,Xi</w:t>
      </w:r>
      <w:proofErr w:type="gramEnd"/>
      <w:r>
        <w:rPr>
          <w:rFonts w:ascii="Arial" w:hAnsi="Arial" w:cs="Arial"/>
          <w:sz w:val="18"/>
          <w:szCs w:val="18"/>
          <w:lang w:val="hu-HU"/>
        </w:rPr>
        <w:t>; R22-41</w:t>
      </w:r>
    </w:p>
    <w:p w:rsidR="00FF710B" w:rsidRDefault="00742FE0">
      <w:pPr>
        <w:widowControl w:val="0"/>
        <w:autoSpaceDE w:val="0"/>
        <w:autoSpaceDN w:val="0"/>
        <w:adjustRightInd w:val="0"/>
        <w:spacing w:after="0" w:line="239" w:lineRule="auto"/>
        <w:ind w:left="1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3.1/4/Akut Tox. szájon át 4 H302</w:t>
      </w:r>
    </w:p>
    <w:p w:rsidR="00FF710B" w:rsidRDefault="00FF710B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:rsidR="00FF710B" w:rsidRDefault="00742FE0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3.3/1 Szemirrit. 1 H318</w:t>
      </w:r>
    </w:p>
    <w:p w:rsidR="00FF710B" w:rsidRDefault="00FF71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710B" w:rsidRDefault="00FF710B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FF710B" w:rsidRDefault="00742FE0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&lt; 5% FR CFM13057</w:t>
      </w:r>
    </w:p>
    <w:p w:rsidR="00FF710B" w:rsidRDefault="00FF710B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</w:rPr>
      </w:pPr>
    </w:p>
    <w:p w:rsidR="00FF710B" w:rsidRDefault="00742FE0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Xi</w:t>
      </w:r>
      <w:proofErr w:type="gramStart"/>
      <w:r>
        <w:rPr>
          <w:rFonts w:ascii="Arial" w:hAnsi="Arial" w:cs="Arial"/>
          <w:sz w:val="18"/>
          <w:szCs w:val="18"/>
          <w:lang w:val="hu-HU"/>
        </w:rPr>
        <w:t>,N</w:t>
      </w:r>
      <w:proofErr w:type="gramEnd"/>
      <w:r>
        <w:rPr>
          <w:rFonts w:ascii="Arial" w:hAnsi="Arial" w:cs="Arial"/>
          <w:sz w:val="18"/>
          <w:szCs w:val="18"/>
          <w:lang w:val="hu-HU"/>
        </w:rPr>
        <w:t>; R10-43-51/53</w:t>
      </w:r>
    </w:p>
    <w:p w:rsidR="00FF710B" w:rsidRDefault="00742FE0">
      <w:pPr>
        <w:widowControl w:val="0"/>
        <w:autoSpaceDE w:val="0"/>
        <w:autoSpaceDN w:val="0"/>
        <w:adjustRightInd w:val="0"/>
        <w:spacing w:after="0" w:line="239" w:lineRule="auto"/>
        <w:ind w:left="1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2.6/2 Tűzveszélyes folyadék 3 H226</w:t>
      </w:r>
    </w:p>
    <w:p w:rsidR="00FF710B" w:rsidRDefault="00FF710B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:rsidR="00FF710B" w:rsidRDefault="00742FE0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3.4.2/1 Bőrérzékenység 1 H317</w:t>
      </w:r>
    </w:p>
    <w:p w:rsidR="00FF710B" w:rsidRDefault="00FF710B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</w:rPr>
      </w:pPr>
    </w:p>
    <w:p w:rsidR="00FF710B" w:rsidRDefault="00742FE0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4.1/C2 Vízi krónikus 2 H411</w:t>
      </w:r>
    </w:p>
    <w:p w:rsidR="00FF710B" w:rsidRDefault="00FF71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710B" w:rsidRDefault="00FF710B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FF710B" w:rsidRDefault="00742FE0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&lt; 5% FR CFD12821</w:t>
      </w:r>
    </w:p>
    <w:p w:rsidR="00FF710B" w:rsidRDefault="00FF710B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:rsidR="00FF710B" w:rsidRDefault="00742FE0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Xn</w:t>
      </w:r>
      <w:proofErr w:type="gramStart"/>
      <w:r>
        <w:rPr>
          <w:rFonts w:ascii="Arial" w:hAnsi="Arial" w:cs="Arial"/>
          <w:sz w:val="18"/>
          <w:szCs w:val="18"/>
          <w:lang w:val="hu-HU"/>
        </w:rPr>
        <w:t>,Xi</w:t>
      </w:r>
      <w:proofErr w:type="gramEnd"/>
      <w:r>
        <w:rPr>
          <w:rFonts w:ascii="Arial" w:hAnsi="Arial" w:cs="Arial"/>
          <w:sz w:val="18"/>
          <w:szCs w:val="18"/>
          <w:lang w:val="hu-HU"/>
        </w:rPr>
        <w:t>,N; R10-38-43-50/53-65</w:t>
      </w:r>
    </w:p>
    <w:p w:rsidR="00FF710B" w:rsidRDefault="00742FE0">
      <w:pPr>
        <w:widowControl w:val="0"/>
        <w:autoSpaceDE w:val="0"/>
        <w:autoSpaceDN w:val="0"/>
        <w:adjustRightInd w:val="0"/>
        <w:spacing w:after="0" w:line="239" w:lineRule="auto"/>
        <w:ind w:left="1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2.6/2 Tűzveszélyes folyadék 3 H226</w:t>
      </w:r>
    </w:p>
    <w:p w:rsidR="00FF710B" w:rsidRDefault="00FF710B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</w:rPr>
      </w:pPr>
    </w:p>
    <w:p w:rsidR="00FF710B" w:rsidRDefault="00742FE0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3.2/2 Bőrirrit. 2 H315</w:t>
      </w:r>
    </w:p>
    <w:p w:rsidR="00FF710B" w:rsidRDefault="00FF710B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:rsidR="00FF710B" w:rsidRDefault="00742FE0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3.4.2/1 Bőrérzékenység 1 H317</w:t>
      </w:r>
    </w:p>
    <w:p w:rsidR="00FF710B" w:rsidRDefault="00FF710B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</w:rPr>
      </w:pPr>
    </w:p>
    <w:p w:rsidR="00FF710B" w:rsidRDefault="00742FE0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3.10/1 Belélegezve mérgező 1 H304</w:t>
      </w:r>
    </w:p>
    <w:p w:rsidR="00FF710B" w:rsidRDefault="00FF710B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:rsidR="00FF710B" w:rsidRDefault="00742FE0">
      <w:pPr>
        <w:widowControl w:val="0"/>
        <w:autoSpaceDE w:val="0"/>
        <w:autoSpaceDN w:val="0"/>
        <w:adjustRightInd w:val="0"/>
        <w:spacing w:after="0" w:line="239" w:lineRule="auto"/>
        <w:ind w:left="1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4.1/A1 Vízi, akut 1 H400</w:t>
      </w:r>
    </w:p>
    <w:p w:rsidR="00FF710B" w:rsidRDefault="00FF71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F710B">
          <w:pgSz w:w="11900" w:h="16836"/>
          <w:pgMar w:top="1181" w:right="1520" w:bottom="861" w:left="1240" w:header="720" w:footer="720" w:gutter="0"/>
          <w:cols w:space="720" w:equalWidth="0">
            <w:col w:w="9140"/>
          </w:cols>
          <w:noEndnote/>
        </w:sectPr>
      </w:pPr>
    </w:p>
    <w:p w:rsidR="00FF710B" w:rsidRDefault="00FF71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710B" w:rsidRDefault="00FF71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710B" w:rsidRDefault="00FF710B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FF710B" w:rsidRDefault="00742FE0" w:rsidP="00756512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354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sz w:val="19"/>
          <w:szCs w:val="19"/>
          <w:lang w:val="hu-HU"/>
        </w:rPr>
        <w:t>Biztonsági adatlap Kelt: 2015.2.11. verziószám:2 2. oldal</w:t>
      </w:r>
    </w:p>
    <w:p w:rsidR="00FF710B" w:rsidRDefault="00FF71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F710B">
          <w:type w:val="continuous"/>
          <w:pgSz w:w="11900" w:h="16836"/>
          <w:pgMar w:top="1181" w:right="1220" w:bottom="861" w:left="9380" w:header="720" w:footer="720" w:gutter="0"/>
          <w:cols w:space="720" w:equalWidth="0">
            <w:col w:w="1300"/>
          </w:cols>
          <w:noEndnote/>
        </w:sectPr>
      </w:pPr>
    </w:p>
    <w:p w:rsidR="002E7B7F" w:rsidRDefault="002E7B7F" w:rsidP="002E7B7F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lastRenderedPageBreak/>
        <w:t>Biztonsági adatlap</w:t>
      </w:r>
    </w:p>
    <w:p w:rsidR="002E7B7F" w:rsidRDefault="002E7B7F" w:rsidP="002E7B7F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85888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-194310</wp:posOffset>
            </wp:positionV>
            <wp:extent cx="1673860" cy="164465"/>
            <wp:effectExtent l="0" t="0" r="254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7B7F" w:rsidRDefault="002E7B7F" w:rsidP="002E7B7F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t>SANITEC IGIENIC FLOOR Menta és citrom</w:t>
      </w:r>
    </w:p>
    <w:p w:rsidR="00FF710B" w:rsidRDefault="00742F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294005</wp:posOffset>
            </wp:positionV>
            <wp:extent cx="6071870" cy="7958455"/>
            <wp:effectExtent l="0" t="0" r="5080" b="4445"/>
            <wp:wrapNone/>
            <wp:docPr id="1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795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710B" w:rsidRDefault="00FF710B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</w:rPr>
      </w:pPr>
    </w:p>
    <w:p w:rsidR="00FF710B" w:rsidRDefault="00742FE0">
      <w:pPr>
        <w:widowControl w:val="0"/>
        <w:autoSpaceDE w:val="0"/>
        <w:autoSpaceDN w:val="0"/>
        <w:adjustRightInd w:val="0"/>
        <w:spacing w:after="0" w:line="239" w:lineRule="auto"/>
        <w:ind w:left="1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4.1/C1 Vízi krónikus 1 H410</w:t>
      </w:r>
    </w:p>
    <w:p w:rsidR="00FF710B" w:rsidRDefault="00FF71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710B" w:rsidRDefault="00FF710B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FF710B" w:rsidRDefault="00742FE0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&lt;5% etilén-diamin-tetraecetsav</w:t>
      </w:r>
    </w:p>
    <w:p w:rsidR="00FF710B" w:rsidRDefault="00742FE0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Regisztrációs szám: 607-428-00-2, CAS szám: 64-02-8, EC sz: 200-573-9</w:t>
      </w:r>
    </w:p>
    <w:p w:rsidR="00FF710B" w:rsidRDefault="00742FE0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Xn</w:t>
      </w:r>
      <w:proofErr w:type="gramStart"/>
      <w:r>
        <w:rPr>
          <w:rFonts w:ascii="Arial" w:hAnsi="Arial" w:cs="Arial"/>
          <w:sz w:val="18"/>
          <w:szCs w:val="18"/>
          <w:lang w:val="hu-HU"/>
        </w:rPr>
        <w:t>,Xi</w:t>
      </w:r>
      <w:proofErr w:type="gramEnd"/>
      <w:r>
        <w:rPr>
          <w:rFonts w:ascii="Arial" w:hAnsi="Arial" w:cs="Arial"/>
          <w:sz w:val="18"/>
          <w:szCs w:val="18"/>
          <w:lang w:val="hu-HU"/>
        </w:rPr>
        <w:t>; R20/22-41</w:t>
      </w:r>
    </w:p>
    <w:p w:rsidR="00FF710B" w:rsidRDefault="00742FE0">
      <w:pPr>
        <w:widowControl w:val="0"/>
        <w:autoSpaceDE w:val="0"/>
        <w:autoSpaceDN w:val="0"/>
        <w:adjustRightInd w:val="0"/>
        <w:spacing w:after="0" w:line="239" w:lineRule="auto"/>
        <w:ind w:left="1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3.1/4/Akut Tox. belégzés 4 H332</w:t>
      </w:r>
    </w:p>
    <w:p w:rsidR="00FF710B" w:rsidRDefault="00FF710B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p w:rsidR="00FF710B" w:rsidRDefault="00742FE0">
      <w:pPr>
        <w:widowControl w:val="0"/>
        <w:autoSpaceDE w:val="0"/>
        <w:autoSpaceDN w:val="0"/>
        <w:adjustRightInd w:val="0"/>
        <w:spacing w:after="0" w:line="239" w:lineRule="auto"/>
        <w:ind w:left="1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3.1/4/Akut Tox. szájon át 4 H302</w:t>
      </w:r>
    </w:p>
    <w:p w:rsidR="00FF710B" w:rsidRDefault="00FF710B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:rsidR="00FF710B" w:rsidRPr="00DF140C" w:rsidRDefault="00742FE0">
      <w:pPr>
        <w:widowControl w:val="0"/>
        <w:autoSpaceDE w:val="0"/>
        <w:autoSpaceDN w:val="0"/>
        <w:adjustRightInd w:val="0"/>
        <w:spacing w:after="0" w:line="239" w:lineRule="auto"/>
        <w:ind w:left="1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3.3/1 Szemirrit. 1 H318</w:t>
      </w:r>
    </w:p>
    <w:p w:rsidR="00FF710B" w:rsidRPr="00DF140C" w:rsidRDefault="00FF71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FF710B" w:rsidRPr="00DF140C" w:rsidRDefault="00FF710B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FF710B" w:rsidRPr="00DF140C" w:rsidRDefault="00742FE0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&lt;5% nátrium-hidroxid; marónátron</w:t>
      </w:r>
    </w:p>
    <w:p w:rsidR="00FF710B" w:rsidRPr="00DF140C" w:rsidRDefault="00FF710B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FF710B" w:rsidRPr="00DF140C" w:rsidRDefault="00742FE0" w:rsidP="00985270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2049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Regisztrációs szám: 011-002-00-6, CAS szám: 1310-73-2, EC sz: 215-185-5 C; R35</w:t>
      </w:r>
    </w:p>
    <w:p w:rsidR="00FF710B" w:rsidRPr="00DF140C" w:rsidRDefault="00742FE0">
      <w:pPr>
        <w:widowControl w:val="0"/>
        <w:autoSpaceDE w:val="0"/>
        <w:autoSpaceDN w:val="0"/>
        <w:adjustRightInd w:val="0"/>
        <w:spacing w:after="0" w:line="239" w:lineRule="auto"/>
        <w:ind w:left="1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3.2/1A Bőrirritáció/bőrkorrózió 1A H314</w:t>
      </w:r>
    </w:p>
    <w:p w:rsidR="00FF710B" w:rsidRPr="00DF140C" w:rsidRDefault="00FF71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FF710B" w:rsidRPr="00DF140C" w:rsidRDefault="00FF71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FF710B" w:rsidRPr="00DF140C" w:rsidRDefault="00FF71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FF710B" w:rsidRPr="00DF140C" w:rsidRDefault="00FF71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FF710B" w:rsidRPr="00DF140C" w:rsidRDefault="00FF710B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FF710B" w:rsidRPr="00DF140C" w:rsidRDefault="00742F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lang w:val="hu-HU"/>
        </w:rPr>
        <w:t>4. SZAKASZ: Elsősegélynyújtási intézkedések</w:t>
      </w:r>
    </w:p>
    <w:p w:rsidR="00FF710B" w:rsidRPr="00DF140C" w:rsidRDefault="00742FE0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4.1. Elsősegélynyújtási intézkedések ismertetése</w:t>
      </w:r>
    </w:p>
    <w:p w:rsidR="00FF710B" w:rsidRPr="00DF140C" w:rsidRDefault="00FF710B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FF710B" w:rsidRPr="00DF140C" w:rsidRDefault="00742FE0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Bőrrel való érintkezés esetén:</w:t>
      </w:r>
    </w:p>
    <w:p w:rsidR="00FF710B" w:rsidRPr="00DF140C" w:rsidRDefault="00FF710B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FF710B" w:rsidRPr="00DF140C" w:rsidRDefault="00742FE0" w:rsidP="00985270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53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Lemosás bő szappanos vízzel. Szembe jutás esetén:</w:t>
      </w:r>
    </w:p>
    <w:p w:rsidR="00756512" w:rsidRDefault="00742FE0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92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Ha szembe jut, bő vízzel azonnal ki kell mosni és orvoshoz kell fordulni. </w:t>
      </w:r>
    </w:p>
    <w:p w:rsidR="00FF710B" w:rsidRPr="00DF140C" w:rsidRDefault="00742FE0" w:rsidP="00985270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92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Lenyelés esetén:</w:t>
      </w:r>
    </w:p>
    <w:p w:rsidR="00985270" w:rsidRDefault="00742FE0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Semmilyen körülmények között ne idézzen elő hányási reakciót! </w:t>
      </w:r>
    </w:p>
    <w:p w:rsidR="00756512" w:rsidRDefault="00742FE0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AZONNAL FORDULJON SZAKORVOSHOZ. </w:t>
      </w:r>
    </w:p>
    <w:p w:rsidR="00FF710B" w:rsidRPr="00DF140C" w:rsidRDefault="00742FE0" w:rsidP="00985270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Belélegzés esetén:</w:t>
      </w:r>
    </w:p>
    <w:p w:rsidR="00FF710B" w:rsidRPr="00DF140C" w:rsidRDefault="00742FE0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 károsultat vigyük friss levegőre, tartsuk melegen, és helyezzük kényelmes testhelyzetbe.</w:t>
      </w:r>
    </w:p>
    <w:p w:rsidR="00FF710B" w:rsidRPr="00DF140C" w:rsidRDefault="00742FE0" w:rsidP="00985270">
      <w:pPr>
        <w:widowControl w:val="0"/>
        <w:autoSpaceDE w:val="0"/>
        <w:autoSpaceDN w:val="0"/>
        <w:adjustRightInd w:val="0"/>
        <w:spacing w:after="0" w:line="234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4.2. A legfontosabb – akut és késleltetett – tünetek és hatások</w:t>
      </w:r>
    </w:p>
    <w:p w:rsidR="00FF710B" w:rsidRPr="00DF140C" w:rsidRDefault="00742FE0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Nincsenek</w:t>
      </w:r>
    </w:p>
    <w:p w:rsidR="00FF710B" w:rsidRPr="00DF140C" w:rsidRDefault="00742FE0" w:rsidP="00985270">
      <w:pPr>
        <w:widowControl w:val="0"/>
        <w:autoSpaceDE w:val="0"/>
        <w:autoSpaceDN w:val="0"/>
        <w:adjustRightInd w:val="0"/>
        <w:spacing w:after="0" w:line="234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4.3. A szükséges azonnali orvosi ellátás és különleges ellátás jelzése</w:t>
      </w:r>
    </w:p>
    <w:p w:rsidR="00FF710B" w:rsidRPr="00DF140C" w:rsidRDefault="00742FE0" w:rsidP="00756512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6868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Javasolt kezelés: Nincs.</w:t>
      </w:r>
    </w:p>
    <w:p w:rsidR="00985270" w:rsidRDefault="009852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hu-HU"/>
        </w:rPr>
      </w:pPr>
    </w:p>
    <w:p w:rsidR="00FF710B" w:rsidRPr="00DF140C" w:rsidRDefault="00742F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lang w:val="hu-HU"/>
        </w:rPr>
        <w:t>5. SZAKASZ: Tűzvédelmi óvintézkedések</w:t>
      </w:r>
    </w:p>
    <w:p w:rsidR="00FF710B" w:rsidRPr="00985270" w:rsidRDefault="00742FE0" w:rsidP="00985270">
      <w:pPr>
        <w:widowControl w:val="0"/>
        <w:numPr>
          <w:ilvl w:val="0"/>
          <w:numId w:val="3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9" w:lineRule="auto"/>
        <w:ind w:left="960" w:hanging="38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Oltóanyag</w:t>
      </w:r>
    </w:p>
    <w:p w:rsidR="00756512" w:rsidRDefault="00742FE0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5940"/>
        <w:jc w:val="both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Megfelelő oltóanyag: </w:t>
      </w:r>
    </w:p>
    <w:p w:rsidR="00FF710B" w:rsidRDefault="00742FE0" w:rsidP="00985270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59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  <w:lang w:val="hu-HU"/>
        </w:rPr>
        <w:t>Víz.</w:t>
      </w:r>
    </w:p>
    <w:p w:rsidR="00FF710B" w:rsidRDefault="00742FE0" w:rsidP="0075651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  <w:lang w:val="hu-HU"/>
        </w:rPr>
        <w:t>Szén-dioxid (CO2).</w:t>
      </w:r>
    </w:p>
    <w:p w:rsidR="00756512" w:rsidRDefault="00742FE0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3200"/>
        <w:jc w:val="both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Biztonsági okokból alkalmatlan oltóanyag: </w:t>
      </w:r>
    </w:p>
    <w:p w:rsidR="00FF710B" w:rsidRDefault="00742FE0" w:rsidP="00985270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320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  <w:lang w:val="hu-HU"/>
        </w:rPr>
        <w:t>Nincs.</w:t>
      </w:r>
    </w:p>
    <w:p w:rsidR="00FF710B" w:rsidRPr="00985270" w:rsidRDefault="00742FE0" w:rsidP="00985270">
      <w:pPr>
        <w:widowControl w:val="0"/>
        <w:numPr>
          <w:ilvl w:val="0"/>
          <w:numId w:val="3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4" w:lineRule="auto"/>
        <w:ind w:left="960" w:hanging="38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Az anyagból vagy keverékből származó különleges veszélyek:</w:t>
      </w:r>
    </w:p>
    <w:p w:rsidR="00756512" w:rsidRDefault="00742FE0" w:rsidP="00756512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2474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Ne lélegezze be a robbanás vagy tűz révén keletkezett gázokat. </w:t>
      </w:r>
    </w:p>
    <w:p w:rsidR="00FF710B" w:rsidRPr="00DF140C" w:rsidRDefault="00742FE0" w:rsidP="00756512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2474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 tűz során sűrű füst keletkezhet.</w:t>
      </w:r>
    </w:p>
    <w:p w:rsidR="00FF710B" w:rsidRPr="00DF140C" w:rsidRDefault="00742FE0" w:rsidP="00756512">
      <w:pPr>
        <w:widowControl w:val="0"/>
        <w:autoSpaceDE w:val="0"/>
        <w:autoSpaceDN w:val="0"/>
        <w:adjustRightInd w:val="0"/>
        <w:spacing w:after="0" w:line="235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5.3. Tűzoltóknak szóló javaslat:</w:t>
      </w:r>
    </w:p>
    <w:p w:rsidR="00FF710B" w:rsidRPr="00DF140C" w:rsidRDefault="00742FE0" w:rsidP="00756512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Megfelelő légzőkészülék használata ajánlott.</w:t>
      </w:r>
    </w:p>
    <w:p w:rsidR="00756512" w:rsidRDefault="00742FE0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54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A szennyezett tűzoltó vizet külön kell gyűjteni. Tilos a csatornába engedni. </w:t>
      </w:r>
    </w:p>
    <w:p w:rsidR="00FF710B" w:rsidRPr="00DF140C" w:rsidRDefault="00742FE0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5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Amennyiben biztonságos, távolítsa el a sértetlen csomagokat a veszély közvetlen közeléből.</w:t>
      </w:r>
    </w:p>
    <w:p w:rsidR="00FF710B" w:rsidRPr="00DF140C" w:rsidRDefault="00FF710B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756512" w:rsidRDefault="007565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hu-HU"/>
        </w:rPr>
      </w:pPr>
    </w:p>
    <w:p w:rsidR="00FF710B" w:rsidRPr="00DF140C" w:rsidRDefault="00742F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lang w:val="hu-HU"/>
        </w:rPr>
        <w:t>6. SZAKASZ: Intézkedések véletlenszerű expozíciónál</w:t>
      </w:r>
    </w:p>
    <w:p w:rsidR="00FF710B" w:rsidRPr="00DF140C" w:rsidRDefault="00742FE0" w:rsidP="00756512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6.1. Személyi óvintézkedések, egyéni védőeszközök és vészhelyzeti eljárások</w:t>
      </w:r>
    </w:p>
    <w:p w:rsidR="00FF710B" w:rsidRPr="00DF140C" w:rsidRDefault="00742FE0" w:rsidP="00756512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20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Viseljen saját védőöltözetet. A baleset helyszínén csak a szükséges teendőket jól ismerő, kiképzett, megfelelő egyéni védőeszközöket viselő személyzet tartózkodhat.</w:t>
      </w:r>
    </w:p>
    <w:p w:rsidR="00FF710B" w:rsidRPr="00DF140C" w:rsidRDefault="00FF710B" w:rsidP="00756512">
      <w:pPr>
        <w:widowControl w:val="0"/>
        <w:autoSpaceDE w:val="0"/>
        <w:autoSpaceDN w:val="0"/>
        <w:adjustRightInd w:val="0"/>
        <w:spacing w:after="0" w:line="240" w:lineRule="auto"/>
        <w:ind w:right="206"/>
        <w:rPr>
          <w:rFonts w:ascii="Times New Roman" w:hAnsi="Times New Roman" w:cs="Times New Roman"/>
          <w:sz w:val="24"/>
          <w:szCs w:val="24"/>
          <w:lang w:val="hu-HU"/>
        </w:rPr>
        <w:sectPr w:rsidR="00FF710B" w:rsidRPr="00DF140C">
          <w:pgSz w:w="11900" w:h="16836"/>
          <w:pgMar w:top="1181" w:right="1240" w:bottom="861" w:left="1240" w:header="720" w:footer="720" w:gutter="0"/>
          <w:cols w:space="720" w:equalWidth="0">
            <w:col w:w="9420"/>
          </w:cols>
          <w:noEndnote/>
        </w:sectPr>
      </w:pPr>
    </w:p>
    <w:p w:rsidR="00FF710B" w:rsidRPr="00DF140C" w:rsidRDefault="00FF710B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FF710B" w:rsidRPr="00DF140C" w:rsidRDefault="00742FE0" w:rsidP="00756512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3544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i/>
          <w:iCs/>
          <w:sz w:val="19"/>
          <w:szCs w:val="19"/>
          <w:lang w:val="hu-HU"/>
        </w:rPr>
        <w:t>Biztonsági adatlap Kelt: 2015.2.11. verziószám:2 3. oldal</w:t>
      </w:r>
    </w:p>
    <w:p w:rsidR="00FF710B" w:rsidRPr="00DF140C" w:rsidRDefault="00FF71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  <w:sectPr w:rsidR="00FF710B" w:rsidRPr="00DF140C">
          <w:type w:val="continuous"/>
          <w:pgSz w:w="11900" w:h="16836"/>
          <w:pgMar w:top="1181" w:right="1220" w:bottom="861" w:left="9380" w:header="720" w:footer="720" w:gutter="0"/>
          <w:cols w:space="720" w:equalWidth="0">
            <w:col w:w="1300"/>
          </w:cols>
          <w:noEndnote/>
        </w:sectPr>
      </w:pPr>
    </w:p>
    <w:p w:rsidR="002E7B7F" w:rsidRPr="002E7B7F" w:rsidRDefault="002E7B7F" w:rsidP="002E7B7F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lastRenderedPageBreak/>
        <w:t>Biztonsági adatlap</w:t>
      </w:r>
    </w:p>
    <w:p w:rsidR="002E7B7F" w:rsidRPr="002E7B7F" w:rsidRDefault="002E7B7F" w:rsidP="002E7B7F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87936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-194310</wp:posOffset>
            </wp:positionV>
            <wp:extent cx="1673860" cy="164465"/>
            <wp:effectExtent l="0" t="0" r="2540" b="6985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7B7F" w:rsidRPr="002E7B7F" w:rsidRDefault="002E7B7F" w:rsidP="002E7B7F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t>SANITEC IGIENIC FLOOR Menta és citrom</w:t>
      </w:r>
    </w:p>
    <w:p w:rsidR="00FF710B" w:rsidRPr="002E7B7F" w:rsidRDefault="00742F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294005</wp:posOffset>
            </wp:positionV>
            <wp:extent cx="6071870" cy="7958455"/>
            <wp:effectExtent l="0" t="0" r="5080" b="444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795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710B" w:rsidRPr="002E7B7F" w:rsidRDefault="00FF710B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FF710B" w:rsidRPr="00985270" w:rsidRDefault="00742FE0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Kövesse a védőintézkedéseket a 7. és 8. pontban felsoroltak szerint</w:t>
      </w:r>
    </w:p>
    <w:p w:rsidR="00FF710B" w:rsidRPr="00985270" w:rsidRDefault="00742FE0" w:rsidP="00756512">
      <w:pPr>
        <w:widowControl w:val="0"/>
        <w:autoSpaceDE w:val="0"/>
        <w:autoSpaceDN w:val="0"/>
        <w:adjustRightInd w:val="0"/>
        <w:spacing w:after="0" w:line="235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6.2. Környezetvédelmi óvintézkedések:</w:t>
      </w:r>
    </w:p>
    <w:p w:rsidR="00FF710B" w:rsidRPr="00DF140C" w:rsidRDefault="00742FE0" w:rsidP="00756512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106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Ne hagyja bekerülni a talajvízbe. Ne hagyja bekerülni a csatornába/felszíni vizekbe. A fertőzött mosóvizet tartsa vissza és tárolja a megsemmisítésig.</w:t>
      </w:r>
    </w:p>
    <w:p w:rsidR="00FF710B" w:rsidRDefault="00742FE0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2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Gázszivárgás, vagy annak csatornába, felszíni vízbe vagy talajvízbe kerülésének esetén értesítse az illetékes hatóságokat. A feltakarításhoz használandó anyagok: lekötő anyagok, homok, szerves anyagok</w:t>
      </w:r>
    </w:p>
    <w:p w:rsidR="00FF710B" w:rsidRPr="00756512" w:rsidRDefault="00742FE0" w:rsidP="00756512">
      <w:pPr>
        <w:widowControl w:val="0"/>
        <w:numPr>
          <w:ilvl w:val="0"/>
          <w:numId w:val="4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4" w:lineRule="auto"/>
        <w:ind w:left="960" w:hanging="38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A területi elhatárolás és a szennyezésmentesítés módszerei és anyagai</w:t>
      </w:r>
    </w:p>
    <w:p w:rsidR="00FF710B" w:rsidRDefault="00742FE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  <w:lang w:val="hu-HU"/>
        </w:rPr>
        <w:t>A szennyeződés helyét bő vízzel fel kell mosni.</w:t>
      </w:r>
    </w:p>
    <w:p w:rsidR="00FF710B" w:rsidRPr="00756512" w:rsidRDefault="00742FE0" w:rsidP="00756512">
      <w:pPr>
        <w:widowControl w:val="0"/>
        <w:numPr>
          <w:ilvl w:val="0"/>
          <w:numId w:val="4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4" w:lineRule="auto"/>
        <w:ind w:left="960" w:hanging="38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Hivatkozás más szakaszokra</w:t>
      </w:r>
    </w:p>
    <w:p w:rsidR="00FF710B" w:rsidRDefault="00742FE0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További és részletes információért ld. a 8. és 13. szakaszt</w:t>
      </w:r>
    </w:p>
    <w:p w:rsidR="00FF710B" w:rsidRDefault="00FF710B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FF710B" w:rsidRDefault="00742FE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lang w:val="hu-HU"/>
        </w:rPr>
        <w:t>7. SZAKASZ: Kezelés és tárolás</w:t>
      </w:r>
    </w:p>
    <w:p w:rsidR="00FF710B" w:rsidRDefault="00742FE0" w:rsidP="00756512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7.1. A biztonságos kezelésre irányuló óvintézkedések</w:t>
      </w:r>
    </w:p>
    <w:p w:rsidR="00756512" w:rsidRDefault="00742FE0" w:rsidP="00756512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776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Kerülje a bőrrel és szemmel való érintkezést, a gőzök és párák belélegzését. </w:t>
      </w:r>
    </w:p>
    <w:p w:rsidR="00FF710B" w:rsidRPr="00DF140C" w:rsidRDefault="00742FE0" w:rsidP="00756512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77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Ne használjon üres tárolót anélkül, hogy azt használat előtt kitakarítaná.</w:t>
      </w:r>
    </w:p>
    <w:p w:rsidR="00FF710B" w:rsidRPr="00DF140C" w:rsidRDefault="00742FE0" w:rsidP="00756512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Szállítási tevékenységek előtt győződjön meg róla, hogy nincsen semmilyen összeférhetetlen maradvány a tárolókban.</w:t>
      </w:r>
    </w:p>
    <w:p w:rsidR="00FF710B" w:rsidRPr="00DF140C" w:rsidRDefault="00742FE0" w:rsidP="00756512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1343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 szennyezett ruhadarabokat az étkezőterületre való belépés előtt cseréljük le. Munka közben enni és inni tilos.</w:t>
      </w:r>
    </w:p>
    <w:p w:rsidR="00FF710B" w:rsidRPr="00DF140C" w:rsidRDefault="00742FE0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Az ajánlott védőfelszerelésekről részletesebben ld. a 8. szakaszt.</w:t>
      </w:r>
    </w:p>
    <w:p w:rsidR="00FF710B" w:rsidRPr="00756512" w:rsidRDefault="00742FE0" w:rsidP="00756512">
      <w:pPr>
        <w:widowControl w:val="0"/>
        <w:numPr>
          <w:ilvl w:val="0"/>
          <w:numId w:val="5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7" w:lineRule="auto"/>
        <w:ind w:left="960" w:hanging="385"/>
        <w:jc w:val="both"/>
        <w:rPr>
          <w:rFonts w:ascii="Arial" w:hAnsi="Arial" w:cs="Arial"/>
          <w:b/>
          <w:bCs/>
          <w:sz w:val="20"/>
          <w:szCs w:val="20"/>
          <w:lang w:val="hu-HU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A biztonságos tárolás feltételei, az esetleges összeférhetetlenséggel együtt</w:t>
      </w:r>
    </w:p>
    <w:p w:rsidR="00756512" w:rsidRDefault="00742FE0" w:rsidP="00756512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635"/>
        <w:rPr>
          <w:rFonts w:ascii="Arial" w:hAnsi="Arial" w:cs="Arial"/>
          <w:sz w:val="18"/>
          <w:szCs w:val="18"/>
          <w:lang w:val="hu-HU"/>
        </w:rPr>
      </w:pPr>
      <w:r w:rsidRPr="00756512">
        <w:rPr>
          <w:rFonts w:ascii="Arial" w:hAnsi="Arial" w:cs="Arial"/>
          <w:sz w:val="18"/>
          <w:szCs w:val="18"/>
          <w:lang w:val="hu-HU"/>
        </w:rPr>
        <w:t xml:space="preserve">Ételtől, italtól és állati takarmánytól távol tartandó. </w:t>
      </w:r>
    </w:p>
    <w:p w:rsidR="00FF710B" w:rsidRPr="00756512" w:rsidRDefault="00742FE0" w:rsidP="00756512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635"/>
        <w:rPr>
          <w:rFonts w:ascii="Arial" w:hAnsi="Arial" w:cs="Arial"/>
          <w:b/>
          <w:bCs/>
          <w:sz w:val="18"/>
          <w:szCs w:val="18"/>
          <w:lang w:val="hu-HU"/>
        </w:rPr>
      </w:pPr>
      <w:r w:rsidRPr="00756512">
        <w:rPr>
          <w:rFonts w:ascii="Arial" w:hAnsi="Arial" w:cs="Arial"/>
          <w:sz w:val="18"/>
          <w:szCs w:val="18"/>
          <w:lang w:val="hu-HU"/>
        </w:rPr>
        <w:t>Összeférhetetlen anyagok:</w:t>
      </w:r>
    </w:p>
    <w:p w:rsidR="00FF710B" w:rsidRPr="00756512" w:rsidRDefault="00742FE0" w:rsidP="0075651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140" w:right="635"/>
        <w:rPr>
          <w:rFonts w:ascii="Arial" w:hAnsi="Arial" w:cs="Arial"/>
          <w:b/>
          <w:bCs/>
          <w:sz w:val="18"/>
          <w:szCs w:val="18"/>
          <w:lang w:val="hu-HU"/>
        </w:rPr>
      </w:pPr>
      <w:r w:rsidRPr="00756512">
        <w:rPr>
          <w:rFonts w:ascii="Arial" w:hAnsi="Arial" w:cs="Arial"/>
          <w:sz w:val="18"/>
          <w:szCs w:val="18"/>
          <w:lang w:val="hu-HU"/>
        </w:rPr>
        <w:t>Nincsenek.</w:t>
      </w:r>
    </w:p>
    <w:p w:rsidR="00756512" w:rsidRDefault="00742FE0" w:rsidP="00756512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140" w:right="635"/>
        <w:rPr>
          <w:rFonts w:ascii="Arial" w:hAnsi="Arial" w:cs="Arial"/>
          <w:sz w:val="18"/>
          <w:szCs w:val="18"/>
          <w:lang w:val="hu-HU"/>
        </w:rPr>
      </w:pPr>
      <w:r w:rsidRPr="00756512">
        <w:rPr>
          <w:rFonts w:ascii="Arial" w:hAnsi="Arial" w:cs="Arial"/>
          <w:sz w:val="18"/>
          <w:szCs w:val="18"/>
          <w:lang w:val="hu-HU"/>
        </w:rPr>
        <w:t xml:space="preserve">Utasítások a tárolási körülményeket illetően: </w:t>
      </w:r>
    </w:p>
    <w:p w:rsidR="00FF710B" w:rsidRPr="00756512" w:rsidRDefault="00742FE0" w:rsidP="00756512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140" w:right="635"/>
        <w:rPr>
          <w:rFonts w:ascii="Arial" w:hAnsi="Arial" w:cs="Arial"/>
          <w:b/>
          <w:bCs/>
          <w:sz w:val="18"/>
          <w:szCs w:val="18"/>
          <w:lang w:val="hu-HU"/>
        </w:rPr>
      </w:pPr>
      <w:r w:rsidRPr="00756512">
        <w:rPr>
          <w:rFonts w:ascii="Arial" w:hAnsi="Arial" w:cs="Arial"/>
          <w:sz w:val="18"/>
          <w:szCs w:val="18"/>
          <w:lang w:val="hu-HU"/>
        </w:rPr>
        <w:t>Megfelelően szellőztetett helyen tárolandó.</w:t>
      </w:r>
    </w:p>
    <w:p w:rsidR="00FF710B" w:rsidRDefault="00742FE0">
      <w:pPr>
        <w:widowControl w:val="0"/>
        <w:numPr>
          <w:ilvl w:val="0"/>
          <w:numId w:val="5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7" w:lineRule="auto"/>
        <w:ind w:left="960" w:hanging="38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Meghatározott végfelhasználás (végfelhasználások):</w:t>
      </w:r>
    </w:p>
    <w:p w:rsidR="00FF710B" w:rsidRDefault="00FF710B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FF710B" w:rsidRDefault="00742FE0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Nincsenek.</w:t>
      </w:r>
    </w:p>
    <w:p w:rsidR="00FF710B" w:rsidRDefault="00FF710B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p w:rsidR="00FF710B" w:rsidRDefault="00742F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lang w:val="hu-HU"/>
        </w:rPr>
        <w:t>8. SZAKASZ: Az expozíció ellenőrzése/egyéni védelem</w:t>
      </w:r>
    </w:p>
    <w:p w:rsidR="00FF710B" w:rsidRDefault="00742FE0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8.1. Ellenőrzési paraméterek</w:t>
      </w:r>
    </w:p>
    <w:p w:rsidR="00FF710B" w:rsidRDefault="00FF710B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756512" w:rsidRDefault="00742FE0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780" w:right="3580" w:hanging="646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etilén-diamin-tetraecetsav - CAS szám: 64-02-8 </w:t>
      </w:r>
    </w:p>
    <w:p w:rsidR="00FF710B" w:rsidRPr="00756512" w:rsidRDefault="00742FE0" w:rsidP="00756512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843" w:right="351" w:hanging="425"/>
        <w:rPr>
          <w:rFonts w:ascii="Times New Roman" w:hAnsi="Times New Roman" w:cs="Times New Roman"/>
          <w:sz w:val="18"/>
          <w:szCs w:val="18"/>
          <w:lang w:val="hu-HU"/>
        </w:rPr>
      </w:pPr>
      <w:r w:rsidRPr="00756512">
        <w:rPr>
          <w:rFonts w:ascii="Arial" w:hAnsi="Arial" w:cs="Arial"/>
          <w:sz w:val="18"/>
          <w:szCs w:val="18"/>
          <w:lang w:val="hu-HU"/>
        </w:rPr>
        <w:t>EU - LTE: 10 mg/m3 - Megjegyzések: Belélegezhető</w:t>
      </w:r>
    </w:p>
    <w:p w:rsidR="00756512" w:rsidRDefault="00742FE0" w:rsidP="00756512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843" w:right="351" w:hanging="425"/>
        <w:rPr>
          <w:rFonts w:ascii="Arial" w:hAnsi="Arial" w:cs="Arial"/>
          <w:sz w:val="18"/>
          <w:szCs w:val="18"/>
          <w:lang w:val="hu-HU"/>
        </w:rPr>
      </w:pPr>
      <w:r w:rsidRPr="00756512">
        <w:rPr>
          <w:rFonts w:ascii="Arial" w:hAnsi="Arial" w:cs="Arial"/>
          <w:sz w:val="18"/>
          <w:szCs w:val="18"/>
          <w:lang w:val="hu-HU"/>
        </w:rPr>
        <w:t>EU - LTE: 3 mg/m3 - Me</w:t>
      </w:r>
      <w:r w:rsidR="00985270">
        <w:rPr>
          <w:rFonts w:ascii="Arial" w:hAnsi="Arial" w:cs="Arial"/>
          <w:sz w:val="18"/>
          <w:szCs w:val="18"/>
          <w:lang w:val="hu-HU"/>
        </w:rPr>
        <w:t>g</w:t>
      </w:r>
      <w:r w:rsidRPr="00756512">
        <w:rPr>
          <w:rFonts w:ascii="Arial" w:hAnsi="Arial" w:cs="Arial"/>
          <w:sz w:val="18"/>
          <w:szCs w:val="18"/>
          <w:lang w:val="hu-HU"/>
        </w:rPr>
        <w:t xml:space="preserve">jegyzések: belélegezhető </w:t>
      </w:r>
    </w:p>
    <w:p w:rsidR="00FF710B" w:rsidRPr="00756512" w:rsidRDefault="00742FE0" w:rsidP="00756512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843" w:right="351" w:hanging="709"/>
        <w:rPr>
          <w:rFonts w:ascii="Times New Roman" w:hAnsi="Times New Roman" w:cs="Times New Roman"/>
          <w:sz w:val="18"/>
          <w:szCs w:val="18"/>
          <w:lang w:val="hu-HU"/>
        </w:rPr>
      </w:pPr>
      <w:proofErr w:type="gramStart"/>
      <w:r w:rsidRPr="00756512">
        <w:rPr>
          <w:rFonts w:ascii="Arial" w:hAnsi="Arial" w:cs="Arial"/>
          <w:sz w:val="18"/>
          <w:szCs w:val="18"/>
          <w:lang w:val="hu-HU"/>
        </w:rPr>
        <w:t>nátrium-hidroxid</w:t>
      </w:r>
      <w:proofErr w:type="gramEnd"/>
      <w:r w:rsidRPr="00756512">
        <w:rPr>
          <w:rFonts w:ascii="Arial" w:hAnsi="Arial" w:cs="Arial"/>
          <w:sz w:val="18"/>
          <w:szCs w:val="18"/>
          <w:lang w:val="hu-HU"/>
        </w:rPr>
        <w:t>; marónátron - CAS szám: 1310-73-2</w:t>
      </w:r>
    </w:p>
    <w:p w:rsidR="00756512" w:rsidRDefault="00742FE0" w:rsidP="00756512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418" w:right="351"/>
        <w:rPr>
          <w:rFonts w:ascii="Arial" w:hAnsi="Arial" w:cs="Arial"/>
          <w:sz w:val="18"/>
          <w:szCs w:val="18"/>
          <w:lang w:val="hu-HU"/>
        </w:rPr>
      </w:pPr>
      <w:r w:rsidRPr="00756512">
        <w:rPr>
          <w:rFonts w:ascii="Arial" w:hAnsi="Arial" w:cs="Arial"/>
          <w:sz w:val="18"/>
          <w:szCs w:val="18"/>
          <w:lang w:val="hu-HU"/>
        </w:rPr>
        <w:t xml:space="preserve">TLV STEL - C 1,22 ppm - C 2 mg/m3 </w:t>
      </w:r>
    </w:p>
    <w:p w:rsidR="00FF710B" w:rsidRPr="00756512" w:rsidRDefault="00742FE0" w:rsidP="00756512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34" w:right="351"/>
        <w:rPr>
          <w:rFonts w:ascii="Times New Roman" w:hAnsi="Times New Roman" w:cs="Times New Roman"/>
          <w:sz w:val="18"/>
          <w:szCs w:val="18"/>
          <w:lang w:val="hu-HU"/>
        </w:rPr>
      </w:pPr>
      <w:r w:rsidRPr="00756512">
        <w:rPr>
          <w:rFonts w:ascii="Arial" w:hAnsi="Arial" w:cs="Arial"/>
          <w:sz w:val="18"/>
          <w:szCs w:val="18"/>
          <w:lang w:val="hu-HU"/>
        </w:rPr>
        <w:t>DNEL Expozíciós határértékek</w:t>
      </w:r>
    </w:p>
    <w:p w:rsidR="00FF710B" w:rsidRPr="00985270" w:rsidRDefault="00742FE0" w:rsidP="00756512">
      <w:pPr>
        <w:widowControl w:val="0"/>
        <w:autoSpaceDE w:val="0"/>
        <w:autoSpaceDN w:val="0"/>
        <w:adjustRightInd w:val="0"/>
        <w:spacing w:after="0" w:line="239" w:lineRule="auto"/>
        <w:ind w:left="1134" w:right="351"/>
        <w:rPr>
          <w:rFonts w:ascii="Times New Roman" w:hAnsi="Times New Roman" w:cs="Times New Roman"/>
          <w:sz w:val="18"/>
          <w:szCs w:val="18"/>
          <w:lang w:val="hu-HU"/>
        </w:rPr>
      </w:pPr>
      <w:r w:rsidRPr="00756512">
        <w:rPr>
          <w:rFonts w:ascii="Arial" w:hAnsi="Arial" w:cs="Arial"/>
          <w:sz w:val="18"/>
          <w:szCs w:val="18"/>
          <w:lang w:val="hu-HU"/>
        </w:rPr>
        <w:t>etilén-diamin-tetraecetsav - CAS szám: 64-02-8</w:t>
      </w:r>
    </w:p>
    <w:p w:rsidR="00756512" w:rsidRDefault="00742FE0" w:rsidP="00756512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418" w:right="351"/>
        <w:rPr>
          <w:rFonts w:ascii="Arial" w:hAnsi="Arial" w:cs="Arial"/>
          <w:sz w:val="18"/>
          <w:szCs w:val="18"/>
          <w:lang w:val="hu-HU"/>
        </w:rPr>
      </w:pPr>
      <w:r w:rsidRPr="00756512">
        <w:rPr>
          <w:rFonts w:ascii="Arial" w:hAnsi="Arial" w:cs="Arial"/>
          <w:sz w:val="18"/>
          <w:szCs w:val="18"/>
          <w:lang w:val="hu-HU"/>
        </w:rPr>
        <w:t xml:space="preserve">Munkavállaló: 2,8 ppm - Felhasználó: 1,7 ppm - Expozíciós út: Inhaláció </w:t>
      </w:r>
    </w:p>
    <w:p w:rsidR="00FF710B" w:rsidRPr="00756512" w:rsidRDefault="00742FE0" w:rsidP="00756512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418" w:right="351"/>
        <w:rPr>
          <w:rFonts w:ascii="Times New Roman" w:hAnsi="Times New Roman" w:cs="Times New Roman"/>
          <w:sz w:val="18"/>
          <w:szCs w:val="18"/>
          <w:lang w:val="hu-HU"/>
        </w:rPr>
      </w:pPr>
      <w:r w:rsidRPr="00756512">
        <w:rPr>
          <w:rFonts w:ascii="Arial" w:hAnsi="Arial" w:cs="Arial"/>
          <w:sz w:val="18"/>
          <w:szCs w:val="18"/>
          <w:lang w:val="hu-HU"/>
        </w:rPr>
        <w:t>Felhasználó: 2,8 mg/kg - Expozíciós út: Orális</w:t>
      </w:r>
    </w:p>
    <w:p w:rsidR="00FF710B" w:rsidRPr="00756512" w:rsidRDefault="00742FE0" w:rsidP="0075651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351"/>
        <w:rPr>
          <w:rFonts w:ascii="Times New Roman" w:hAnsi="Times New Roman" w:cs="Times New Roman"/>
          <w:sz w:val="18"/>
          <w:szCs w:val="18"/>
        </w:rPr>
      </w:pPr>
      <w:proofErr w:type="gramStart"/>
      <w:r w:rsidRPr="00756512">
        <w:rPr>
          <w:rFonts w:ascii="Arial" w:hAnsi="Arial" w:cs="Arial"/>
          <w:sz w:val="18"/>
          <w:szCs w:val="18"/>
          <w:lang w:val="hu-HU"/>
        </w:rPr>
        <w:t>nátrium-hidroxid</w:t>
      </w:r>
      <w:proofErr w:type="gramEnd"/>
      <w:r w:rsidRPr="00756512">
        <w:rPr>
          <w:rFonts w:ascii="Arial" w:hAnsi="Arial" w:cs="Arial"/>
          <w:sz w:val="18"/>
          <w:szCs w:val="18"/>
          <w:lang w:val="hu-HU"/>
        </w:rPr>
        <w:t>; marónátron CAS szám: 1310-73-2</w:t>
      </w:r>
    </w:p>
    <w:p w:rsidR="00756512" w:rsidRDefault="00742FE0" w:rsidP="00756512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418" w:right="351"/>
        <w:rPr>
          <w:rFonts w:ascii="Arial" w:hAnsi="Arial" w:cs="Arial"/>
          <w:sz w:val="18"/>
          <w:szCs w:val="18"/>
          <w:lang w:val="hu-HU"/>
        </w:rPr>
      </w:pPr>
      <w:r w:rsidRPr="00756512">
        <w:rPr>
          <w:rFonts w:ascii="Arial" w:hAnsi="Arial" w:cs="Arial"/>
          <w:sz w:val="18"/>
          <w:szCs w:val="18"/>
          <w:lang w:val="hu-HU"/>
        </w:rPr>
        <w:t xml:space="preserve">Munkavállaló: 1 ppm - Expozíciós út: Inhaláció </w:t>
      </w:r>
    </w:p>
    <w:p w:rsidR="00FF710B" w:rsidRPr="00756512" w:rsidRDefault="00742FE0" w:rsidP="00756512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34" w:right="351"/>
        <w:rPr>
          <w:rFonts w:ascii="Times New Roman" w:hAnsi="Times New Roman" w:cs="Times New Roman"/>
          <w:sz w:val="18"/>
          <w:szCs w:val="18"/>
        </w:rPr>
      </w:pPr>
      <w:r w:rsidRPr="00756512">
        <w:rPr>
          <w:rFonts w:ascii="Arial" w:hAnsi="Arial" w:cs="Arial"/>
          <w:sz w:val="18"/>
          <w:szCs w:val="18"/>
          <w:lang w:val="hu-HU"/>
        </w:rPr>
        <w:t>PNEC Expozíciós határértékek</w:t>
      </w:r>
    </w:p>
    <w:p w:rsidR="00FF710B" w:rsidRPr="00756512" w:rsidRDefault="00742FE0" w:rsidP="00756512">
      <w:pPr>
        <w:widowControl w:val="0"/>
        <w:autoSpaceDE w:val="0"/>
        <w:autoSpaceDN w:val="0"/>
        <w:adjustRightInd w:val="0"/>
        <w:spacing w:after="0" w:line="240" w:lineRule="auto"/>
        <w:ind w:left="1134" w:right="351"/>
        <w:rPr>
          <w:rFonts w:ascii="Times New Roman" w:hAnsi="Times New Roman" w:cs="Times New Roman"/>
          <w:sz w:val="18"/>
          <w:szCs w:val="18"/>
        </w:rPr>
      </w:pPr>
      <w:r w:rsidRPr="00756512">
        <w:rPr>
          <w:rFonts w:ascii="Arial" w:hAnsi="Arial" w:cs="Arial"/>
          <w:sz w:val="18"/>
          <w:szCs w:val="18"/>
          <w:lang w:val="hu-HU"/>
        </w:rPr>
        <w:t>Nem áll rendelkezésre információ</w:t>
      </w:r>
    </w:p>
    <w:p w:rsidR="00FF710B" w:rsidRDefault="00742FE0">
      <w:pPr>
        <w:widowControl w:val="0"/>
        <w:autoSpaceDE w:val="0"/>
        <w:autoSpaceDN w:val="0"/>
        <w:adjustRightInd w:val="0"/>
        <w:spacing w:after="0" w:line="237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8.2. A környezeti expozíció ellenőrzése:</w:t>
      </w:r>
    </w:p>
    <w:p w:rsidR="00FF710B" w:rsidRDefault="00FF710B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FF710B" w:rsidRPr="00255D44" w:rsidRDefault="00742FE0" w:rsidP="00756512">
      <w:pPr>
        <w:widowControl w:val="0"/>
        <w:autoSpaceDE w:val="0"/>
        <w:autoSpaceDN w:val="0"/>
        <w:adjustRightInd w:val="0"/>
        <w:spacing w:after="0" w:line="240" w:lineRule="auto"/>
        <w:ind w:left="1134" w:firstLine="6"/>
        <w:rPr>
          <w:rFonts w:ascii="Times New Roman" w:hAnsi="Times New Roman" w:cs="Times New Roman"/>
          <w:sz w:val="18"/>
          <w:szCs w:val="18"/>
        </w:rPr>
      </w:pPr>
      <w:r w:rsidRPr="00255D44">
        <w:rPr>
          <w:rFonts w:ascii="Arial" w:hAnsi="Arial" w:cs="Arial"/>
          <w:sz w:val="18"/>
          <w:szCs w:val="18"/>
          <w:lang w:val="hu-HU"/>
        </w:rPr>
        <w:t>Szemvédelem:</w:t>
      </w:r>
    </w:p>
    <w:p w:rsidR="00756512" w:rsidRPr="00255D44" w:rsidRDefault="00742FE0" w:rsidP="00756512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34" w:firstLine="6"/>
        <w:rPr>
          <w:rFonts w:ascii="Arial" w:hAnsi="Arial" w:cs="Arial"/>
          <w:sz w:val="18"/>
          <w:szCs w:val="18"/>
          <w:lang w:val="hu-HU"/>
        </w:rPr>
      </w:pPr>
      <w:r w:rsidRPr="00255D44">
        <w:rPr>
          <w:rFonts w:ascii="Arial" w:hAnsi="Arial" w:cs="Arial"/>
          <w:sz w:val="18"/>
          <w:szCs w:val="18"/>
          <w:lang w:val="hu-HU"/>
        </w:rPr>
        <w:t xml:space="preserve">Használjon megfelelően illeszkedő védószemüveget, ne használjon kontaktlencsét. </w:t>
      </w:r>
    </w:p>
    <w:p w:rsidR="00FF710B" w:rsidRPr="00255D44" w:rsidRDefault="00742FE0" w:rsidP="00756512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34" w:firstLine="6"/>
        <w:rPr>
          <w:rFonts w:ascii="Times New Roman" w:hAnsi="Times New Roman" w:cs="Times New Roman"/>
          <w:sz w:val="18"/>
          <w:szCs w:val="18"/>
          <w:lang w:val="hu-HU"/>
        </w:rPr>
      </w:pPr>
      <w:r w:rsidRPr="00255D44">
        <w:rPr>
          <w:rFonts w:ascii="Arial" w:hAnsi="Arial" w:cs="Arial"/>
          <w:sz w:val="18"/>
          <w:szCs w:val="18"/>
          <w:lang w:val="hu-HU"/>
        </w:rPr>
        <w:t>Bőrvédelem:</w:t>
      </w:r>
    </w:p>
    <w:p w:rsidR="00756512" w:rsidRPr="00255D44" w:rsidRDefault="00742FE0" w:rsidP="00756512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34" w:firstLine="6"/>
        <w:rPr>
          <w:rFonts w:ascii="Arial" w:hAnsi="Arial" w:cs="Arial"/>
          <w:sz w:val="18"/>
          <w:szCs w:val="18"/>
          <w:lang w:val="hu-HU"/>
        </w:rPr>
      </w:pPr>
      <w:r w:rsidRPr="00255D44">
        <w:rPr>
          <w:rFonts w:ascii="Arial" w:hAnsi="Arial" w:cs="Arial"/>
          <w:sz w:val="18"/>
          <w:szCs w:val="18"/>
          <w:lang w:val="hu-HU"/>
        </w:rPr>
        <w:t xml:space="preserve">Rendeltetésszerű használat esetén óvintézkedés nem szükséges. </w:t>
      </w:r>
    </w:p>
    <w:p w:rsidR="00FF710B" w:rsidRPr="00255D44" w:rsidRDefault="00742FE0" w:rsidP="00756512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34" w:firstLine="6"/>
        <w:rPr>
          <w:rFonts w:ascii="Times New Roman" w:hAnsi="Times New Roman" w:cs="Times New Roman"/>
          <w:sz w:val="18"/>
          <w:szCs w:val="18"/>
          <w:lang w:val="hu-HU"/>
        </w:rPr>
      </w:pPr>
      <w:r w:rsidRPr="00255D44">
        <w:rPr>
          <w:rFonts w:ascii="Arial" w:hAnsi="Arial" w:cs="Arial"/>
          <w:sz w:val="18"/>
          <w:szCs w:val="18"/>
          <w:lang w:val="hu-HU"/>
        </w:rPr>
        <w:t>Kézvédelem:</w:t>
      </w:r>
    </w:p>
    <w:p w:rsidR="00756512" w:rsidRPr="00255D44" w:rsidRDefault="00742FE0" w:rsidP="00756512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134" w:firstLine="6"/>
        <w:rPr>
          <w:rFonts w:ascii="Arial" w:hAnsi="Arial" w:cs="Arial"/>
          <w:sz w:val="18"/>
          <w:szCs w:val="18"/>
          <w:lang w:val="hu-HU"/>
        </w:rPr>
      </w:pPr>
      <w:r w:rsidRPr="00255D44">
        <w:rPr>
          <w:rFonts w:ascii="Arial" w:hAnsi="Arial" w:cs="Arial"/>
          <w:sz w:val="18"/>
          <w:szCs w:val="18"/>
          <w:lang w:val="hu-HU"/>
        </w:rPr>
        <w:t xml:space="preserve">A termék rendeltetésszerű használata esetén nem szükséges. </w:t>
      </w:r>
    </w:p>
    <w:p w:rsidR="00FF710B" w:rsidRPr="00255D44" w:rsidRDefault="00742FE0" w:rsidP="00756512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134" w:firstLine="6"/>
        <w:rPr>
          <w:rFonts w:ascii="Times New Roman" w:hAnsi="Times New Roman" w:cs="Times New Roman"/>
          <w:sz w:val="18"/>
          <w:szCs w:val="18"/>
          <w:lang w:val="hu-HU"/>
        </w:rPr>
      </w:pPr>
      <w:r w:rsidRPr="00255D44">
        <w:rPr>
          <w:rFonts w:ascii="Arial" w:hAnsi="Arial" w:cs="Arial"/>
          <w:sz w:val="18"/>
          <w:szCs w:val="18"/>
          <w:lang w:val="hu-HU"/>
        </w:rPr>
        <w:t>Légzőszervi védelem:</w:t>
      </w:r>
    </w:p>
    <w:p w:rsidR="00756512" w:rsidRPr="00255D44" w:rsidRDefault="00742FE0" w:rsidP="00756512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34" w:firstLine="6"/>
        <w:rPr>
          <w:rFonts w:ascii="Arial" w:hAnsi="Arial" w:cs="Arial"/>
          <w:sz w:val="18"/>
          <w:szCs w:val="18"/>
          <w:lang w:val="hu-HU"/>
        </w:rPr>
      </w:pPr>
      <w:r w:rsidRPr="00255D44">
        <w:rPr>
          <w:rFonts w:ascii="Arial" w:hAnsi="Arial" w:cs="Arial"/>
          <w:sz w:val="18"/>
          <w:szCs w:val="18"/>
          <w:lang w:val="hu-HU"/>
        </w:rPr>
        <w:t xml:space="preserve">A termék rendeltetésszerű használata esetén nem szükséges. </w:t>
      </w:r>
    </w:p>
    <w:p w:rsidR="00FF710B" w:rsidRPr="00255D44" w:rsidRDefault="00742FE0" w:rsidP="00756512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34" w:firstLine="6"/>
        <w:rPr>
          <w:rFonts w:ascii="Times New Roman" w:hAnsi="Times New Roman" w:cs="Times New Roman"/>
          <w:sz w:val="18"/>
          <w:szCs w:val="18"/>
          <w:lang w:val="hu-HU"/>
        </w:rPr>
      </w:pPr>
      <w:r w:rsidRPr="00255D44">
        <w:rPr>
          <w:rFonts w:ascii="Arial" w:hAnsi="Arial" w:cs="Arial"/>
          <w:sz w:val="18"/>
          <w:szCs w:val="18"/>
          <w:lang w:val="hu-HU"/>
        </w:rPr>
        <w:t>Termikus veszélyek:</w:t>
      </w:r>
    </w:p>
    <w:p w:rsidR="00FF710B" w:rsidRPr="00255D44" w:rsidRDefault="00742FE0" w:rsidP="00756512">
      <w:pPr>
        <w:widowControl w:val="0"/>
        <w:autoSpaceDE w:val="0"/>
        <w:autoSpaceDN w:val="0"/>
        <w:adjustRightInd w:val="0"/>
        <w:spacing w:after="0" w:line="240" w:lineRule="auto"/>
        <w:ind w:left="1134" w:firstLine="6"/>
        <w:rPr>
          <w:rFonts w:ascii="Times New Roman" w:hAnsi="Times New Roman" w:cs="Times New Roman"/>
          <w:sz w:val="18"/>
          <w:szCs w:val="18"/>
          <w:lang w:val="hu-HU"/>
        </w:rPr>
      </w:pPr>
      <w:r w:rsidRPr="00255D44">
        <w:rPr>
          <w:rFonts w:ascii="Arial" w:hAnsi="Arial" w:cs="Arial"/>
          <w:sz w:val="18"/>
          <w:szCs w:val="18"/>
          <w:lang w:val="hu-HU"/>
        </w:rPr>
        <w:t>Nincs</w:t>
      </w:r>
      <w:r w:rsidR="00255D44">
        <w:rPr>
          <w:rFonts w:ascii="Arial" w:hAnsi="Arial" w:cs="Arial"/>
          <w:sz w:val="18"/>
          <w:szCs w:val="18"/>
          <w:lang w:val="hu-HU"/>
        </w:rPr>
        <w:t>enek.</w:t>
      </w:r>
    </w:p>
    <w:p w:rsidR="00756512" w:rsidRPr="00255D44" w:rsidRDefault="00742FE0" w:rsidP="00756512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34" w:firstLine="6"/>
        <w:rPr>
          <w:rFonts w:ascii="Arial" w:hAnsi="Arial" w:cs="Arial"/>
          <w:sz w:val="18"/>
          <w:szCs w:val="18"/>
          <w:lang w:val="hu-HU"/>
        </w:rPr>
      </w:pPr>
      <w:r w:rsidRPr="00255D44">
        <w:rPr>
          <w:rFonts w:ascii="Arial" w:hAnsi="Arial" w:cs="Arial"/>
          <w:sz w:val="18"/>
          <w:szCs w:val="18"/>
          <w:lang w:val="hu-HU"/>
        </w:rPr>
        <w:t xml:space="preserve">A környezeti expozíció ellenőrzése: </w:t>
      </w:r>
    </w:p>
    <w:p w:rsidR="00FF710B" w:rsidRPr="00255D44" w:rsidRDefault="00742FE0" w:rsidP="00756512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34" w:firstLine="6"/>
        <w:rPr>
          <w:rFonts w:ascii="Times New Roman" w:hAnsi="Times New Roman" w:cs="Times New Roman"/>
          <w:sz w:val="18"/>
          <w:szCs w:val="18"/>
          <w:lang w:val="hu-HU"/>
        </w:rPr>
      </w:pPr>
      <w:r w:rsidRPr="00255D44">
        <w:rPr>
          <w:rFonts w:ascii="Arial" w:hAnsi="Arial" w:cs="Arial"/>
          <w:sz w:val="18"/>
          <w:szCs w:val="18"/>
          <w:lang w:val="hu-HU"/>
        </w:rPr>
        <w:t>Nincs.</w:t>
      </w:r>
    </w:p>
    <w:p w:rsidR="00FF710B" w:rsidRPr="00255D44" w:rsidRDefault="00FF710B" w:rsidP="00756512">
      <w:pPr>
        <w:widowControl w:val="0"/>
        <w:autoSpaceDE w:val="0"/>
        <w:autoSpaceDN w:val="0"/>
        <w:adjustRightInd w:val="0"/>
        <w:spacing w:after="0" w:line="240" w:lineRule="auto"/>
        <w:ind w:left="1134" w:firstLine="6"/>
        <w:rPr>
          <w:rFonts w:ascii="Times New Roman" w:hAnsi="Times New Roman" w:cs="Times New Roman"/>
          <w:sz w:val="18"/>
          <w:szCs w:val="18"/>
          <w:lang w:val="hu-HU"/>
        </w:rPr>
        <w:sectPr w:rsidR="00FF710B" w:rsidRPr="00255D44">
          <w:pgSz w:w="11900" w:h="16836"/>
          <w:pgMar w:top="1181" w:right="1520" w:bottom="861" w:left="1240" w:header="720" w:footer="720" w:gutter="0"/>
          <w:cols w:space="720" w:equalWidth="0">
            <w:col w:w="9140"/>
          </w:cols>
          <w:noEndnote/>
        </w:sectPr>
      </w:pPr>
    </w:p>
    <w:p w:rsidR="00FF710B" w:rsidRPr="00DF140C" w:rsidRDefault="00FF710B" w:rsidP="00756512">
      <w:pPr>
        <w:widowControl w:val="0"/>
        <w:autoSpaceDE w:val="0"/>
        <w:autoSpaceDN w:val="0"/>
        <w:adjustRightInd w:val="0"/>
        <w:spacing w:after="0" w:line="200" w:lineRule="exact"/>
        <w:ind w:left="1134" w:firstLine="6"/>
        <w:rPr>
          <w:rFonts w:ascii="Times New Roman" w:hAnsi="Times New Roman" w:cs="Times New Roman"/>
          <w:sz w:val="24"/>
          <w:szCs w:val="24"/>
          <w:lang w:val="hu-HU"/>
        </w:rPr>
      </w:pPr>
    </w:p>
    <w:p w:rsidR="00FF710B" w:rsidRPr="00DF140C" w:rsidRDefault="00FF710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756512" w:rsidRDefault="00756512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2739"/>
        <w:rPr>
          <w:rFonts w:ascii="Arial" w:hAnsi="Arial" w:cs="Arial"/>
          <w:i/>
          <w:iCs/>
          <w:sz w:val="19"/>
          <w:szCs w:val="19"/>
          <w:lang w:val="hu-HU"/>
        </w:rPr>
      </w:pPr>
    </w:p>
    <w:p w:rsidR="00255D44" w:rsidRDefault="00255D44" w:rsidP="00756512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3544"/>
        <w:rPr>
          <w:rFonts w:ascii="Arial" w:hAnsi="Arial" w:cs="Arial"/>
          <w:i/>
          <w:iCs/>
          <w:sz w:val="19"/>
          <w:szCs w:val="19"/>
          <w:lang w:val="hu-HU"/>
        </w:rPr>
      </w:pPr>
    </w:p>
    <w:p w:rsidR="00FF710B" w:rsidRPr="00DF140C" w:rsidRDefault="00742FE0" w:rsidP="00756512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3544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i/>
          <w:iCs/>
          <w:sz w:val="19"/>
          <w:szCs w:val="19"/>
          <w:lang w:val="hu-HU"/>
        </w:rPr>
        <w:t>Biztonsági adatlap Kelt: 2015.2.11. verziószám:2 4. oldal</w:t>
      </w:r>
    </w:p>
    <w:p w:rsidR="00FF710B" w:rsidRPr="00DF140C" w:rsidRDefault="00FF71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  <w:sectPr w:rsidR="00FF710B" w:rsidRPr="00DF140C">
          <w:type w:val="continuous"/>
          <w:pgSz w:w="11900" w:h="16836"/>
          <w:pgMar w:top="1181" w:right="1220" w:bottom="861" w:left="9380" w:header="720" w:footer="720" w:gutter="0"/>
          <w:cols w:space="720" w:equalWidth="0">
            <w:col w:w="1300"/>
          </w:cols>
          <w:noEndnote/>
        </w:sectPr>
      </w:pPr>
    </w:p>
    <w:p w:rsidR="002E7B7F" w:rsidRPr="002E7B7F" w:rsidRDefault="002E7B7F" w:rsidP="002E7B7F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lastRenderedPageBreak/>
        <w:t>Biztonsági adatlap</w:t>
      </w:r>
    </w:p>
    <w:p w:rsidR="002E7B7F" w:rsidRPr="002E7B7F" w:rsidRDefault="002E7B7F" w:rsidP="002E7B7F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89984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-194310</wp:posOffset>
            </wp:positionV>
            <wp:extent cx="1673860" cy="164465"/>
            <wp:effectExtent l="0" t="0" r="2540" b="6985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7B7F" w:rsidRPr="002E7B7F" w:rsidRDefault="002E7B7F" w:rsidP="002E7B7F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t>SANITEC IGIENIC FLOOR Menta és citrom</w:t>
      </w:r>
    </w:p>
    <w:p w:rsidR="00FF710B" w:rsidRPr="002E7B7F" w:rsidRDefault="00742F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294005</wp:posOffset>
            </wp:positionV>
            <wp:extent cx="6071870" cy="7958455"/>
            <wp:effectExtent l="19050" t="0" r="508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795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710B" w:rsidRPr="002E7B7F" w:rsidRDefault="00FF710B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A261A8" w:rsidRPr="00A261A8" w:rsidRDefault="00A261A8" w:rsidP="00A26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A261A8">
        <w:rPr>
          <w:rFonts w:ascii="Arial" w:hAnsi="Arial" w:cs="Arial"/>
          <w:b/>
          <w:bCs/>
          <w:lang w:val="hu-HU"/>
        </w:rPr>
        <w:t>9. SZAKASZ: Fizikai és kémiai tulajdonságok</w:t>
      </w:r>
    </w:p>
    <w:p w:rsidR="00A261A8" w:rsidRPr="00A261A8" w:rsidRDefault="00A261A8" w:rsidP="00A261A8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Arial" w:hAnsi="Arial" w:cs="Arial"/>
          <w:b/>
          <w:bCs/>
          <w:sz w:val="20"/>
          <w:szCs w:val="20"/>
          <w:lang w:val="hu-HU"/>
        </w:rPr>
      </w:pPr>
      <w:r w:rsidRPr="00A261A8">
        <w:rPr>
          <w:rFonts w:ascii="Arial" w:hAnsi="Arial" w:cs="Arial"/>
          <w:b/>
          <w:bCs/>
          <w:sz w:val="20"/>
          <w:szCs w:val="20"/>
          <w:lang w:val="hu-HU"/>
        </w:rPr>
        <w:t>9.1. Alapvető fizikai és kémiai tulajdonságok leírása</w:t>
      </w:r>
    </w:p>
    <w:p w:rsidR="00A261A8" w:rsidRPr="009B0BD8" w:rsidRDefault="00A261A8" w:rsidP="00A261A8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Halmazállapota és színe: </w:t>
      </w:r>
      <w:r w:rsidRPr="009B0BD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folyadék / fehér</w:t>
      </w:r>
      <w:r w:rsidRPr="009B0BD8">
        <w:rPr>
          <w:rFonts w:ascii="Arial" w:hAnsi="Arial" w:cs="Arial"/>
          <w:sz w:val="18"/>
          <w:szCs w:val="18"/>
        </w:rPr>
        <w:t xml:space="preserve"> </w:t>
      </w:r>
    </w:p>
    <w:p w:rsidR="00A261A8" w:rsidRPr="009B0BD8" w:rsidRDefault="00A261A8" w:rsidP="00A261A8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Szaga: </w:t>
      </w:r>
      <w:r w:rsidRPr="009B0BD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friss / citromos</w:t>
      </w:r>
    </w:p>
    <w:p w:rsidR="00A261A8" w:rsidRPr="009B0BD8" w:rsidRDefault="00A261A8" w:rsidP="00A261A8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>Szagbküszöbérték: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</w:t>
      </w:r>
      <w:r>
        <w:rPr>
          <w:rFonts w:ascii="Arial" w:hAnsi="Arial" w:cs="Arial"/>
          <w:sz w:val="18"/>
          <w:szCs w:val="18"/>
        </w:rPr>
        <w:t>információ</w:t>
      </w:r>
      <w:r w:rsidRPr="009B0BD8">
        <w:rPr>
          <w:rFonts w:ascii="Arial" w:hAnsi="Arial" w:cs="Arial"/>
          <w:sz w:val="18"/>
          <w:szCs w:val="18"/>
        </w:rPr>
        <w:t xml:space="preserve"> </w:t>
      </w:r>
    </w:p>
    <w:p w:rsidR="00A261A8" w:rsidRPr="009B0BD8" w:rsidRDefault="00A261A8" w:rsidP="00A261A8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proofErr w:type="gramStart"/>
      <w:r w:rsidRPr="009B0BD8">
        <w:rPr>
          <w:rFonts w:ascii="Arial" w:hAnsi="Arial" w:cs="Arial"/>
          <w:sz w:val="18"/>
          <w:szCs w:val="18"/>
        </w:rPr>
        <w:t>pH</w:t>
      </w:r>
      <w:proofErr w:type="gramEnd"/>
      <w:r w:rsidRPr="009B0BD8">
        <w:rPr>
          <w:rFonts w:ascii="Arial" w:hAnsi="Arial" w:cs="Arial"/>
          <w:sz w:val="18"/>
          <w:szCs w:val="18"/>
        </w:rPr>
        <w:t xml:space="preserve"> érték: </w:t>
      </w:r>
      <w:r w:rsidRPr="009B0BD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10 +/- 0,5</w:t>
      </w:r>
      <w:r w:rsidRPr="009B0BD8">
        <w:rPr>
          <w:rFonts w:ascii="Arial" w:hAnsi="Arial" w:cs="Arial"/>
          <w:sz w:val="18"/>
          <w:szCs w:val="18"/>
        </w:rPr>
        <w:t xml:space="preserve"> </w:t>
      </w:r>
    </w:p>
    <w:p w:rsidR="00A261A8" w:rsidRPr="009B0BD8" w:rsidRDefault="00A261A8" w:rsidP="00A261A8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Olvadási és fagyáspont: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A261A8" w:rsidRPr="009B0BD8" w:rsidRDefault="00A261A8" w:rsidP="00A261A8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Kezdeti forráspont és forrásponttartomány: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A261A8" w:rsidRPr="009B0BD8" w:rsidRDefault="00A261A8" w:rsidP="00A261A8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Gyúlékonyság (szilárd/gáz):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A261A8" w:rsidRPr="009B0BD8" w:rsidRDefault="00A261A8" w:rsidP="00A261A8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Felső/alsó gyulladási határ vagy robbanási tartományok: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A261A8" w:rsidRPr="009B0BD8" w:rsidRDefault="00A261A8" w:rsidP="00A261A8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Gőzsűrűség: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A261A8" w:rsidRPr="009B0BD8" w:rsidRDefault="00A261A8" w:rsidP="00A261A8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Lobbanáspont: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A261A8" w:rsidRPr="009B0BD8" w:rsidRDefault="00A261A8" w:rsidP="00A261A8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Párolgási sebesség: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A261A8" w:rsidRPr="009B0BD8" w:rsidRDefault="00A261A8" w:rsidP="00A261A8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Gőznyomás: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A261A8" w:rsidRDefault="00A261A8" w:rsidP="00A261A8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Relatív sűrűség: </w:t>
      </w:r>
      <w:r w:rsidRPr="009B0BD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1,00 +/- 0,01 gr/ml</w:t>
      </w:r>
    </w:p>
    <w:p w:rsidR="00A261A8" w:rsidRPr="009B0BD8" w:rsidRDefault="00A261A8" w:rsidP="00A261A8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Oldhatóság vízben: </w:t>
      </w:r>
      <w:r w:rsidRPr="009B0BD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Kitűnő</w:t>
      </w:r>
      <w:r w:rsidRPr="009B0BD8">
        <w:rPr>
          <w:rFonts w:ascii="Arial" w:hAnsi="Arial" w:cs="Arial"/>
          <w:sz w:val="18"/>
          <w:szCs w:val="18"/>
        </w:rPr>
        <w:t xml:space="preserve"> </w:t>
      </w:r>
    </w:p>
    <w:p w:rsidR="00A261A8" w:rsidRPr="009B0BD8" w:rsidRDefault="00A261A8" w:rsidP="00A261A8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Oldhatóság olajban: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A261A8" w:rsidRPr="009B0BD8" w:rsidRDefault="00A261A8" w:rsidP="00A261A8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Megoszlási hányados: n-oktanol/víz: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A261A8" w:rsidRPr="009B0BD8" w:rsidRDefault="00A261A8" w:rsidP="00A261A8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Öngyulladási hőmérséklet: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A261A8" w:rsidRPr="009B0BD8" w:rsidRDefault="00A261A8" w:rsidP="00A261A8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Bomlási hőmérséklet: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A261A8" w:rsidRPr="009B0BD8" w:rsidRDefault="00A261A8" w:rsidP="00A261A8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Viszkozitás: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A261A8" w:rsidRPr="009B0BD8" w:rsidRDefault="00A261A8" w:rsidP="00A261A8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Robbanási határértékek: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A261A8" w:rsidRDefault="00A261A8" w:rsidP="00A261A8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Oxidáló tulajdonságok: </w:t>
      </w:r>
      <w:r w:rsidRPr="009B0BD8">
        <w:rPr>
          <w:rFonts w:ascii="Arial" w:hAnsi="Arial" w:cs="Arial"/>
          <w:sz w:val="18"/>
          <w:szCs w:val="18"/>
        </w:rPr>
        <w:tab/>
        <w:t>Nem áll rendelkezésre információ</w:t>
      </w:r>
    </w:p>
    <w:p w:rsidR="00A261A8" w:rsidRPr="009B0BD8" w:rsidRDefault="00A261A8" w:rsidP="00A261A8">
      <w:pPr>
        <w:pStyle w:val="Csakszveg"/>
        <w:tabs>
          <w:tab w:val="left" w:pos="6096"/>
        </w:tabs>
        <w:ind w:left="567"/>
        <w:rPr>
          <w:rFonts w:ascii="Arial" w:hAnsi="Arial" w:cs="Arial"/>
          <w:b/>
          <w:sz w:val="18"/>
          <w:szCs w:val="18"/>
        </w:rPr>
      </w:pPr>
      <w:r w:rsidRPr="009B0BD8">
        <w:rPr>
          <w:rFonts w:ascii="Arial" w:hAnsi="Arial" w:cs="Arial"/>
          <w:b/>
          <w:sz w:val="18"/>
          <w:szCs w:val="18"/>
        </w:rPr>
        <w:t>9.2. Egyéb információk:</w:t>
      </w:r>
    </w:p>
    <w:p w:rsidR="00A261A8" w:rsidRPr="009B0BD8" w:rsidRDefault="00A261A8" w:rsidP="00A261A8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Elegyíthetőség: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A261A8" w:rsidRPr="009B0BD8" w:rsidRDefault="00A261A8" w:rsidP="00A261A8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Oldhatóság zsírban: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A261A8" w:rsidRPr="009B0BD8" w:rsidRDefault="00A261A8" w:rsidP="00A261A8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Vezetőképesség: </w:t>
      </w:r>
      <w:r w:rsidRPr="009B0BD8">
        <w:rPr>
          <w:rFonts w:ascii="Arial" w:hAnsi="Arial" w:cs="Arial"/>
          <w:sz w:val="18"/>
          <w:szCs w:val="18"/>
        </w:rPr>
        <w:tab/>
        <w:t xml:space="preserve">Nem áll rendelkezésre információ </w:t>
      </w:r>
    </w:p>
    <w:p w:rsidR="00A261A8" w:rsidRPr="009B0BD8" w:rsidRDefault="00A261A8" w:rsidP="00A261A8">
      <w:pPr>
        <w:pStyle w:val="Csakszveg"/>
        <w:tabs>
          <w:tab w:val="left" w:pos="1134"/>
          <w:tab w:val="left" w:pos="60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</w:rPr>
        <w:t xml:space="preserve">A termék anyagához kapcsolódó tulajdonságok </w:t>
      </w:r>
      <w:r w:rsidRPr="009B0BD8">
        <w:rPr>
          <w:rFonts w:ascii="Arial" w:hAnsi="Arial" w:cs="Arial"/>
          <w:sz w:val="18"/>
          <w:szCs w:val="18"/>
        </w:rPr>
        <w:tab/>
        <w:t>Nem áll rendelkezésre információ</w:t>
      </w:r>
    </w:p>
    <w:p w:rsidR="00FF710B" w:rsidRPr="00A261A8" w:rsidRDefault="00FF710B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FF710B" w:rsidRPr="00985270" w:rsidRDefault="00742F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lang w:val="hu-HU"/>
        </w:rPr>
        <w:t>10. SZAKASZ: Stabilitás és reakciókészség</w:t>
      </w:r>
    </w:p>
    <w:p w:rsidR="00FF710B" w:rsidRPr="00985270" w:rsidRDefault="00742FE0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10.1. Reakciókészség</w:t>
      </w:r>
    </w:p>
    <w:p w:rsidR="00FF710B" w:rsidRPr="00985270" w:rsidRDefault="00FF710B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FF710B" w:rsidRPr="00985270" w:rsidRDefault="00742FE0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Normális körülmények között stabil.</w:t>
      </w:r>
    </w:p>
    <w:p w:rsidR="00FF710B" w:rsidRPr="00985270" w:rsidRDefault="00742FE0">
      <w:pPr>
        <w:widowControl w:val="0"/>
        <w:autoSpaceDE w:val="0"/>
        <w:autoSpaceDN w:val="0"/>
        <w:adjustRightInd w:val="0"/>
        <w:spacing w:after="0" w:line="234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10.2. Kémiai stabilitás</w:t>
      </w:r>
    </w:p>
    <w:p w:rsidR="00FF710B" w:rsidRPr="00985270" w:rsidRDefault="00FF710B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FF710B" w:rsidRPr="00985270" w:rsidRDefault="00742FE0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Normális körülmények között stabil.</w:t>
      </w:r>
    </w:p>
    <w:p w:rsidR="00FF710B" w:rsidRDefault="00742FE0">
      <w:pPr>
        <w:widowControl w:val="0"/>
        <w:numPr>
          <w:ilvl w:val="0"/>
          <w:numId w:val="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4" w:lineRule="auto"/>
        <w:ind w:left="1080" w:hanging="50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Veszélyes reakciók lehetősége</w:t>
      </w:r>
    </w:p>
    <w:p w:rsidR="00FF710B" w:rsidRDefault="00FF710B">
      <w:pPr>
        <w:widowControl w:val="0"/>
        <w:autoSpaceDE w:val="0"/>
        <w:autoSpaceDN w:val="0"/>
        <w:adjustRightInd w:val="0"/>
        <w:spacing w:after="0" w:line="5" w:lineRule="exact"/>
        <w:rPr>
          <w:rFonts w:ascii="Arial" w:hAnsi="Arial" w:cs="Arial"/>
          <w:b/>
          <w:bCs/>
          <w:sz w:val="20"/>
          <w:szCs w:val="20"/>
        </w:rPr>
      </w:pPr>
    </w:p>
    <w:p w:rsidR="00FF710B" w:rsidRDefault="00742F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  <w:lang w:val="hu-HU"/>
        </w:rPr>
        <w:t>Nincs.</w:t>
      </w:r>
    </w:p>
    <w:p w:rsidR="00FF710B" w:rsidRDefault="00742FE0">
      <w:pPr>
        <w:widowControl w:val="0"/>
        <w:numPr>
          <w:ilvl w:val="0"/>
          <w:numId w:val="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4" w:lineRule="auto"/>
        <w:ind w:left="1080" w:hanging="50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Kerülendő körülmények</w:t>
      </w:r>
    </w:p>
    <w:p w:rsidR="00FF710B" w:rsidRDefault="00FF710B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FF710B" w:rsidRDefault="00742FE0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Normális körülmények között stabil.</w:t>
      </w:r>
    </w:p>
    <w:p w:rsidR="00FF710B" w:rsidRDefault="00742FE0">
      <w:pPr>
        <w:widowControl w:val="0"/>
        <w:numPr>
          <w:ilvl w:val="0"/>
          <w:numId w:val="7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4" w:lineRule="auto"/>
        <w:ind w:left="1080" w:hanging="50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Nem összeférhető anyagok:</w:t>
      </w:r>
    </w:p>
    <w:p w:rsidR="00FF710B" w:rsidRDefault="00FF710B">
      <w:pPr>
        <w:widowControl w:val="0"/>
        <w:autoSpaceDE w:val="0"/>
        <w:autoSpaceDN w:val="0"/>
        <w:adjustRightInd w:val="0"/>
        <w:spacing w:after="0" w:line="5" w:lineRule="exact"/>
        <w:rPr>
          <w:rFonts w:ascii="Arial" w:hAnsi="Arial" w:cs="Arial"/>
          <w:b/>
          <w:bCs/>
          <w:sz w:val="20"/>
          <w:szCs w:val="20"/>
        </w:rPr>
      </w:pPr>
    </w:p>
    <w:p w:rsidR="00FF710B" w:rsidRDefault="00742F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  <w:lang w:val="hu-HU"/>
        </w:rPr>
        <w:t>Nincsenek.</w:t>
      </w:r>
    </w:p>
    <w:p w:rsidR="00FF710B" w:rsidRDefault="00742FE0">
      <w:pPr>
        <w:widowControl w:val="0"/>
        <w:numPr>
          <w:ilvl w:val="0"/>
          <w:numId w:val="7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4" w:lineRule="auto"/>
        <w:ind w:left="1080" w:hanging="50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Veszélyes bomlástermékek</w:t>
      </w:r>
    </w:p>
    <w:p w:rsidR="00FF710B" w:rsidRDefault="00FF710B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FF710B" w:rsidRDefault="00742FE0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Nincsenek.</w:t>
      </w:r>
    </w:p>
    <w:p w:rsidR="00FF710B" w:rsidRDefault="00FF710B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</w:rPr>
      </w:pPr>
    </w:p>
    <w:p w:rsidR="00FF710B" w:rsidRDefault="00742F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lang w:val="hu-HU"/>
        </w:rPr>
        <w:t>11. SZAKASZ: Toxikológiai adatok:</w:t>
      </w:r>
    </w:p>
    <w:p w:rsidR="00FF710B" w:rsidRDefault="00742FE0">
      <w:pPr>
        <w:widowControl w:val="0"/>
        <w:numPr>
          <w:ilvl w:val="0"/>
          <w:numId w:val="8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6" w:lineRule="auto"/>
        <w:ind w:left="1080" w:hanging="50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A toxikológiai hatásokra vonatkozó információ</w:t>
      </w:r>
    </w:p>
    <w:p w:rsidR="00FF710B" w:rsidRDefault="00FF710B">
      <w:pPr>
        <w:widowControl w:val="0"/>
        <w:autoSpaceDE w:val="0"/>
        <w:autoSpaceDN w:val="0"/>
        <w:adjustRightInd w:val="0"/>
        <w:spacing w:after="0" w:line="43" w:lineRule="exact"/>
        <w:rPr>
          <w:rFonts w:ascii="Arial" w:hAnsi="Arial" w:cs="Arial"/>
          <w:b/>
          <w:bCs/>
          <w:sz w:val="20"/>
          <w:szCs w:val="20"/>
        </w:rPr>
      </w:pPr>
    </w:p>
    <w:p w:rsidR="0062621B" w:rsidRDefault="00742FE0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5120"/>
        <w:jc w:val="both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A keverék toxikológiai adatai: </w:t>
      </w:r>
    </w:p>
    <w:p w:rsidR="00FF710B" w:rsidRPr="0062621B" w:rsidRDefault="00742FE0" w:rsidP="0062621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5120"/>
        <w:jc w:val="both"/>
        <w:rPr>
          <w:rFonts w:ascii="Arial" w:hAnsi="Arial" w:cs="Arial"/>
          <w:b/>
          <w:bCs/>
          <w:sz w:val="20"/>
          <w:szCs w:val="20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Nem áll rendelkezésre információ</w:t>
      </w:r>
    </w:p>
    <w:p w:rsidR="00FF710B" w:rsidRPr="0062621B" w:rsidRDefault="00742FE0" w:rsidP="0062621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40"/>
        <w:jc w:val="both"/>
        <w:rPr>
          <w:rFonts w:ascii="Arial" w:hAnsi="Arial" w:cs="Arial"/>
          <w:b/>
          <w:bCs/>
          <w:sz w:val="20"/>
          <w:szCs w:val="20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 keverékben található fő alkotóelemek toxikológiai adatai:</w:t>
      </w:r>
    </w:p>
    <w:p w:rsidR="0062621B" w:rsidRDefault="00742FE0" w:rsidP="0062621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182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alkil alkohol (C11-C13), etoxilált (</w:t>
      </w:r>
      <w:proofErr w:type="gramStart"/>
      <w:r>
        <w:rPr>
          <w:rFonts w:ascii="Arial" w:hAnsi="Arial" w:cs="Arial"/>
          <w:sz w:val="18"/>
          <w:szCs w:val="18"/>
          <w:lang w:val="hu-HU"/>
        </w:rPr>
        <w:t>&gt;2</w:t>
      </w:r>
      <w:proofErr w:type="gramEnd"/>
      <w:r>
        <w:rPr>
          <w:rFonts w:ascii="Arial" w:hAnsi="Arial" w:cs="Arial"/>
          <w:sz w:val="18"/>
          <w:szCs w:val="18"/>
          <w:lang w:val="hu-HU"/>
        </w:rPr>
        <w:t xml:space="preserve">,5 mól EO) CAS szám: 68439-54-3 </w:t>
      </w:r>
    </w:p>
    <w:p w:rsidR="00FF710B" w:rsidRPr="0062621B" w:rsidRDefault="00742FE0" w:rsidP="0062621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276" w:right="182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Arial" w:hAnsi="Arial" w:cs="Arial"/>
          <w:sz w:val="18"/>
          <w:szCs w:val="18"/>
          <w:lang w:val="hu-HU"/>
        </w:rPr>
        <w:t>a</w:t>
      </w:r>
      <w:proofErr w:type="gramEnd"/>
      <w:r>
        <w:rPr>
          <w:rFonts w:ascii="Arial" w:hAnsi="Arial" w:cs="Arial"/>
          <w:sz w:val="18"/>
          <w:szCs w:val="18"/>
          <w:lang w:val="hu-HU"/>
        </w:rPr>
        <w:t>) akut toxicitás:</w:t>
      </w:r>
    </w:p>
    <w:p w:rsidR="00FF710B" w:rsidRPr="00985270" w:rsidRDefault="00742FE0" w:rsidP="0062621B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851" w:right="-58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Teszt: LD50 - Útvonal: Orális - Tesztalany: </w:t>
      </w:r>
      <w:proofErr w:type="gramStart"/>
      <w:r>
        <w:rPr>
          <w:rFonts w:ascii="Arial" w:hAnsi="Arial" w:cs="Arial"/>
          <w:sz w:val="18"/>
          <w:szCs w:val="18"/>
          <w:lang w:val="hu-HU"/>
        </w:rPr>
        <w:t>Patkány &gt;</w:t>
      </w:r>
      <w:proofErr w:type="gramEnd"/>
      <w:r>
        <w:rPr>
          <w:rFonts w:ascii="Arial" w:hAnsi="Arial" w:cs="Arial"/>
          <w:sz w:val="18"/>
          <w:szCs w:val="18"/>
          <w:lang w:val="hu-HU"/>
        </w:rPr>
        <w:t xml:space="preserve"> 300-2000 mg/kg - Forrás: Teszt/Bibliográfia szállítója Teszt: LD50 - Útvonal: Bőr - Tesztalany: Patkány &gt; 2000 mg/kg - Forrás: Teszt/Bibliográfia szállítója</w:t>
      </w:r>
    </w:p>
    <w:p w:rsidR="00FF710B" w:rsidRPr="00985270" w:rsidRDefault="00742FE0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b) bőrkorrózió/bőrirritáció:</w:t>
      </w:r>
    </w:p>
    <w:p w:rsidR="00FF710B" w:rsidRPr="00985270" w:rsidRDefault="00742FE0" w:rsidP="0062621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851" w:right="-58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Teszt: Bőrkorrozív - Útvonal: Bőr - Tesztalany: Nyúl Negatív - Forrás: Teszt/Bibliográfia szállítója</w:t>
      </w:r>
    </w:p>
    <w:p w:rsidR="00FF710B" w:rsidRPr="0062621B" w:rsidRDefault="00742FE0" w:rsidP="0062621B">
      <w:pPr>
        <w:widowControl w:val="0"/>
        <w:numPr>
          <w:ilvl w:val="1"/>
          <w:numId w:val="9"/>
        </w:numPr>
        <w:tabs>
          <w:tab w:val="clear" w:pos="1440"/>
          <w:tab w:val="num" w:pos="1820"/>
        </w:tabs>
        <w:overflowPunct w:val="0"/>
        <w:autoSpaceDE w:val="0"/>
        <w:autoSpaceDN w:val="0"/>
        <w:adjustRightInd w:val="0"/>
        <w:spacing w:after="0" w:line="239" w:lineRule="auto"/>
        <w:ind w:left="1820" w:hanging="11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Megjegyzések: Nem irritatív</w:t>
      </w:r>
    </w:p>
    <w:p w:rsidR="00FF710B" w:rsidRDefault="00742FE0">
      <w:pPr>
        <w:widowControl w:val="0"/>
        <w:numPr>
          <w:ilvl w:val="0"/>
          <w:numId w:val="9"/>
        </w:numPr>
        <w:tabs>
          <w:tab w:val="clear" w:pos="720"/>
          <w:tab w:val="num" w:pos="1340"/>
        </w:tabs>
        <w:overflowPunct w:val="0"/>
        <w:autoSpaceDE w:val="0"/>
        <w:autoSpaceDN w:val="0"/>
        <w:adjustRightInd w:val="0"/>
        <w:spacing w:after="0" w:line="239" w:lineRule="auto"/>
        <w:ind w:left="1340" w:hanging="19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súlyos szemkárosodás/szemirritáció;</w:t>
      </w:r>
    </w:p>
    <w:p w:rsidR="00FF710B" w:rsidRDefault="00FF71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F710B">
          <w:pgSz w:w="11900" w:h="16836"/>
          <w:pgMar w:top="1181" w:right="1220" w:bottom="861" w:left="1240" w:header="720" w:footer="720" w:gutter="0"/>
          <w:cols w:space="720" w:equalWidth="0">
            <w:col w:w="9440"/>
          </w:cols>
          <w:noEndnote/>
        </w:sectPr>
      </w:pPr>
    </w:p>
    <w:p w:rsidR="00FF710B" w:rsidRDefault="00FF71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F710B" w:rsidRDefault="00FF710B">
      <w:pPr>
        <w:widowControl w:val="0"/>
        <w:autoSpaceDE w:val="0"/>
        <w:autoSpaceDN w:val="0"/>
        <w:adjustRightInd w:val="0"/>
        <w:spacing w:after="0" w:line="389" w:lineRule="exact"/>
        <w:rPr>
          <w:rFonts w:ascii="Times New Roman" w:hAnsi="Times New Roman" w:cs="Times New Roman"/>
          <w:sz w:val="24"/>
          <w:szCs w:val="24"/>
        </w:rPr>
      </w:pPr>
    </w:p>
    <w:p w:rsidR="0062621B" w:rsidRDefault="0062621B" w:rsidP="0062621B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3544"/>
        <w:rPr>
          <w:rFonts w:ascii="Arial" w:hAnsi="Arial" w:cs="Arial"/>
          <w:i/>
          <w:iCs/>
          <w:sz w:val="19"/>
          <w:szCs w:val="19"/>
          <w:lang w:val="hu-HU"/>
        </w:rPr>
      </w:pPr>
    </w:p>
    <w:p w:rsidR="00FF710B" w:rsidRPr="0062621B" w:rsidRDefault="00742FE0" w:rsidP="0062621B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3544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i/>
          <w:iCs/>
          <w:sz w:val="19"/>
          <w:szCs w:val="19"/>
          <w:lang w:val="hu-HU"/>
        </w:rPr>
        <w:t>Biztonsági adatlap Kelt: 2015.2.11. verziószám:2 5. oldal</w:t>
      </w:r>
    </w:p>
    <w:p w:rsidR="00FF710B" w:rsidRPr="0062621B" w:rsidRDefault="00FF71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  <w:sectPr w:rsidR="00FF710B" w:rsidRPr="0062621B">
          <w:type w:val="continuous"/>
          <w:pgSz w:w="11900" w:h="16836"/>
          <w:pgMar w:top="1181" w:right="1220" w:bottom="861" w:left="9380" w:header="720" w:footer="720" w:gutter="0"/>
          <w:cols w:space="720" w:equalWidth="0">
            <w:col w:w="1300"/>
          </w:cols>
          <w:noEndnote/>
        </w:sectPr>
      </w:pPr>
    </w:p>
    <w:p w:rsidR="002E7B7F" w:rsidRPr="0062621B" w:rsidRDefault="002E7B7F" w:rsidP="002E7B7F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lastRenderedPageBreak/>
        <w:t>Biztonsági adatlap</w:t>
      </w:r>
    </w:p>
    <w:p w:rsidR="002E7B7F" w:rsidRPr="0062621B" w:rsidRDefault="002E7B7F" w:rsidP="002E7B7F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92032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-194310</wp:posOffset>
            </wp:positionV>
            <wp:extent cx="1673860" cy="164465"/>
            <wp:effectExtent l="0" t="0" r="2540" b="6985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7B7F" w:rsidRDefault="002E7B7F" w:rsidP="002E7B7F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t>SANITEC IGIENIC FLOOR Menta és citrom</w:t>
      </w:r>
    </w:p>
    <w:p w:rsidR="00FF710B" w:rsidRDefault="00742F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294005</wp:posOffset>
            </wp:positionV>
            <wp:extent cx="6071870" cy="7958455"/>
            <wp:effectExtent l="0" t="0" r="5080" b="444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795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710B" w:rsidRDefault="00FF710B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 w:cs="Times New Roman"/>
          <w:sz w:val="24"/>
          <w:szCs w:val="24"/>
        </w:rPr>
      </w:pPr>
    </w:p>
    <w:p w:rsidR="00FF710B" w:rsidRDefault="00742FE0" w:rsidP="0062621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Teszt: Szemmaró hatás- Útvonal: Bőr - Tesztalany: Nyúl Pozitív - Forrás: Teszt/Bibliográfia szállítója - Megjegyzések: Súlyos szemkárosodást okozhat</w:t>
      </w:r>
    </w:p>
    <w:p w:rsidR="00FF710B" w:rsidRDefault="00742FE0" w:rsidP="0062621B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d) légzőszervi- vagy bőrérzékenység;</w:t>
      </w:r>
    </w:p>
    <w:p w:rsidR="00FF710B" w:rsidRDefault="00742FE0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700" w:right="4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Teszt: Bőrérzékenység - Útvonal: Bőr Negatív - Forrás: Teszt/Bibliográfia szállítója - Megjegyzések: Tengerimalac - Nincs érzékenység</w:t>
      </w:r>
    </w:p>
    <w:p w:rsidR="00FF710B" w:rsidRDefault="00742FE0" w:rsidP="0062621B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18"/>
          <w:szCs w:val="18"/>
          <w:lang w:val="hu-HU"/>
        </w:rPr>
        <w:t>e</w:t>
      </w:r>
      <w:proofErr w:type="gramEnd"/>
      <w:r>
        <w:rPr>
          <w:rFonts w:ascii="Arial" w:hAnsi="Arial" w:cs="Arial"/>
          <w:sz w:val="18"/>
          <w:szCs w:val="18"/>
          <w:lang w:val="hu-HU"/>
        </w:rPr>
        <w:t>) csírasejt-mutagenitás:</w:t>
      </w:r>
    </w:p>
    <w:p w:rsidR="00FF710B" w:rsidRDefault="00742FE0" w:rsidP="0062621B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700" w:right="8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Teszt: Mutagenitás Negatív - Forrás: Teszt/Bibliográfia szállítója - Megjegyzések: Ames-teszt - Nincs mutagenitás</w:t>
      </w:r>
    </w:p>
    <w:p w:rsidR="00FF710B" w:rsidRDefault="00742FE0" w:rsidP="0062621B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18"/>
          <w:szCs w:val="18"/>
          <w:lang w:val="hu-HU"/>
        </w:rPr>
        <w:t>f</w:t>
      </w:r>
      <w:proofErr w:type="gramEnd"/>
      <w:r>
        <w:rPr>
          <w:rFonts w:ascii="Arial" w:hAnsi="Arial" w:cs="Arial"/>
          <w:sz w:val="18"/>
          <w:szCs w:val="18"/>
          <w:lang w:val="hu-HU"/>
        </w:rPr>
        <w:t>) rákkeltő hatás;</w:t>
      </w:r>
    </w:p>
    <w:p w:rsidR="00FF710B" w:rsidRDefault="00742FE0" w:rsidP="0062621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2840"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Teszt: Rákkeltő hatás Negatív - Forrás: Bibliográfia szállítója g) reprodukciós toxicitás:</w:t>
      </w:r>
    </w:p>
    <w:p w:rsidR="00FF710B" w:rsidRDefault="00742FE0" w:rsidP="0062621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700" w:right="36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Teszt: Reprodukciós toxicitás = - Forrás: Bibliográfia s</w:t>
      </w:r>
      <w:r w:rsidR="0062621B">
        <w:rPr>
          <w:rFonts w:ascii="Arial" w:hAnsi="Arial" w:cs="Arial"/>
          <w:sz w:val="18"/>
          <w:szCs w:val="18"/>
          <w:lang w:val="hu-HU"/>
        </w:rPr>
        <w:t>zállítója - Megjegyzések: NOAL:</w:t>
      </w:r>
      <w:r>
        <w:rPr>
          <w:rFonts w:ascii="Arial" w:hAnsi="Arial" w:cs="Arial"/>
          <w:sz w:val="18"/>
          <w:szCs w:val="18"/>
          <w:lang w:val="hu-HU"/>
        </w:rPr>
        <w:t xml:space="preserve"> (g)</w:t>
      </w:r>
      <w:proofErr w:type="gramStart"/>
      <w:r>
        <w:rPr>
          <w:rFonts w:ascii="Arial" w:hAnsi="Arial" w:cs="Arial"/>
          <w:sz w:val="18"/>
          <w:szCs w:val="18"/>
          <w:lang w:val="hu-HU"/>
        </w:rPr>
        <w:t>&gt;250mg</w:t>
      </w:r>
      <w:proofErr w:type="gramEnd"/>
      <w:r>
        <w:rPr>
          <w:rFonts w:ascii="Arial" w:hAnsi="Arial" w:cs="Arial"/>
          <w:sz w:val="18"/>
          <w:szCs w:val="18"/>
          <w:lang w:val="hu-HU"/>
        </w:rPr>
        <w:t>/kg|(F1)&gt;250mg/kg;(F2)&gt;250mg/kg (testúly/nap értelemben)</w:t>
      </w:r>
    </w:p>
    <w:p w:rsidR="00FF710B" w:rsidRDefault="00742FE0" w:rsidP="0062621B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18"/>
          <w:szCs w:val="18"/>
          <w:lang w:val="hu-HU"/>
        </w:rPr>
        <w:t>h</w:t>
      </w:r>
      <w:proofErr w:type="gramEnd"/>
      <w:r>
        <w:rPr>
          <w:rFonts w:ascii="Arial" w:hAnsi="Arial" w:cs="Arial"/>
          <w:sz w:val="18"/>
          <w:szCs w:val="18"/>
          <w:lang w:val="hu-HU"/>
        </w:rPr>
        <w:t>) STOT- egyszeri expozíció;</w:t>
      </w:r>
    </w:p>
    <w:p w:rsidR="0062621B" w:rsidRDefault="00742FE0" w:rsidP="0062621B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2069" w:firstLine="566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Teszt: STOT = - Megjegyzések: Nem minősül bódító jellegűnek </w:t>
      </w:r>
    </w:p>
    <w:p w:rsidR="00FF710B" w:rsidRPr="00985270" w:rsidRDefault="00742FE0" w:rsidP="0062621B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2069" w:hanging="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i) STOT - ismételt expozíció:</w:t>
      </w:r>
    </w:p>
    <w:p w:rsidR="00FF710B" w:rsidRPr="00985270" w:rsidRDefault="00742FE0">
      <w:pPr>
        <w:widowControl w:val="0"/>
        <w:autoSpaceDE w:val="0"/>
        <w:autoSpaceDN w:val="0"/>
        <w:adjustRightInd w:val="0"/>
        <w:spacing w:after="0" w:line="239" w:lineRule="auto"/>
        <w:ind w:left="170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Teszt: STOT = - Megjegyzések: Nem minősül bódító jellegűnek</w:t>
      </w:r>
    </w:p>
    <w:p w:rsidR="00FF710B" w:rsidRPr="00985270" w:rsidRDefault="00FF710B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FF710B" w:rsidRPr="00985270" w:rsidRDefault="00742FE0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140" w:right="4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Eltérő rendelkezés hiányában a 453/2010/EC szabályzat értelmében kért, lejjebb felsorolt információk esetében nem áll rendelkezésre adat:</w:t>
      </w:r>
    </w:p>
    <w:p w:rsidR="00FF710B" w:rsidRDefault="00742FE0">
      <w:pPr>
        <w:widowControl w:val="0"/>
        <w:numPr>
          <w:ilvl w:val="0"/>
          <w:numId w:val="10"/>
        </w:numPr>
        <w:tabs>
          <w:tab w:val="clear" w:pos="720"/>
          <w:tab w:val="num" w:pos="1360"/>
        </w:tabs>
        <w:overflowPunct w:val="0"/>
        <w:autoSpaceDE w:val="0"/>
        <w:autoSpaceDN w:val="0"/>
        <w:adjustRightInd w:val="0"/>
        <w:spacing w:after="0" w:line="239" w:lineRule="auto"/>
        <w:ind w:left="1360" w:hanging="21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akut toxicitás;</w:t>
      </w:r>
    </w:p>
    <w:p w:rsidR="00FF710B" w:rsidRDefault="00742FE0">
      <w:pPr>
        <w:widowControl w:val="0"/>
        <w:numPr>
          <w:ilvl w:val="0"/>
          <w:numId w:val="10"/>
        </w:numPr>
        <w:tabs>
          <w:tab w:val="clear" w:pos="720"/>
          <w:tab w:val="num" w:pos="1360"/>
        </w:tabs>
        <w:overflowPunct w:val="0"/>
        <w:autoSpaceDE w:val="0"/>
        <w:autoSpaceDN w:val="0"/>
        <w:adjustRightInd w:val="0"/>
        <w:spacing w:after="0" w:line="239" w:lineRule="auto"/>
        <w:ind w:left="1360" w:hanging="21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bőrkorrózió/bőrirritáció;</w:t>
      </w:r>
    </w:p>
    <w:p w:rsidR="00FF710B" w:rsidRDefault="00742FE0">
      <w:pPr>
        <w:widowControl w:val="0"/>
        <w:numPr>
          <w:ilvl w:val="0"/>
          <w:numId w:val="10"/>
        </w:numPr>
        <w:tabs>
          <w:tab w:val="clear" w:pos="720"/>
          <w:tab w:val="num" w:pos="1340"/>
        </w:tabs>
        <w:overflowPunct w:val="0"/>
        <w:autoSpaceDE w:val="0"/>
        <w:autoSpaceDN w:val="0"/>
        <w:adjustRightInd w:val="0"/>
        <w:spacing w:after="0" w:line="239" w:lineRule="auto"/>
        <w:ind w:left="1340" w:hanging="19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súlyos szemkárosodás/szemirritáció;</w:t>
      </w:r>
    </w:p>
    <w:p w:rsidR="00FF710B" w:rsidRPr="0062621B" w:rsidRDefault="00742FE0" w:rsidP="0062621B">
      <w:pPr>
        <w:widowControl w:val="0"/>
        <w:numPr>
          <w:ilvl w:val="0"/>
          <w:numId w:val="10"/>
        </w:numPr>
        <w:tabs>
          <w:tab w:val="clear" w:pos="720"/>
          <w:tab w:val="num" w:pos="1360"/>
        </w:tabs>
        <w:overflowPunct w:val="0"/>
        <w:autoSpaceDE w:val="0"/>
        <w:autoSpaceDN w:val="0"/>
        <w:adjustRightInd w:val="0"/>
        <w:spacing w:after="0" w:line="239" w:lineRule="auto"/>
        <w:ind w:left="1360" w:hanging="21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légzőszervi- vagy bőrérzékenység;</w:t>
      </w:r>
    </w:p>
    <w:p w:rsidR="00FF710B" w:rsidRDefault="00742FE0">
      <w:pPr>
        <w:widowControl w:val="0"/>
        <w:numPr>
          <w:ilvl w:val="0"/>
          <w:numId w:val="10"/>
        </w:numPr>
        <w:tabs>
          <w:tab w:val="clear" w:pos="720"/>
          <w:tab w:val="num" w:pos="1360"/>
        </w:tabs>
        <w:overflowPunct w:val="0"/>
        <w:autoSpaceDE w:val="0"/>
        <w:autoSpaceDN w:val="0"/>
        <w:adjustRightInd w:val="0"/>
        <w:spacing w:after="0" w:line="240" w:lineRule="auto"/>
        <w:ind w:left="1360" w:hanging="21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csírasejt-mutagenitás;</w:t>
      </w:r>
    </w:p>
    <w:p w:rsidR="00FF710B" w:rsidRDefault="00742FE0">
      <w:pPr>
        <w:widowControl w:val="0"/>
        <w:numPr>
          <w:ilvl w:val="0"/>
          <w:numId w:val="10"/>
        </w:numPr>
        <w:tabs>
          <w:tab w:val="clear" w:pos="720"/>
          <w:tab w:val="num" w:pos="1300"/>
        </w:tabs>
        <w:overflowPunct w:val="0"/>
        <w:autoSpaceDE w:val="0"/>
        <w:autoSpaceDN w:val="0"/>
        <w:adjustRightInd w:val="0"/>
        <w:spacing w:after="0" w:line="239" w:lineRule="auto"/>
        <w:ind w:left="1300" w:hanging="15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rákkeltő hatás;</w:t>
      </w:r>
    </w:p>
    <w:p w:rsidR="00FF710B" w:rsidRDefault="00742FE0">
      <w:pPr>
        <w:widowControl w:val="0"/>
        <w:numPr>
          <w:ilvl w:val="0"/>
          <w:numId w:val="10"/>
        </w:numPr>
        <w:tabs>
          <w:tab w:val="clear" w:pos="720"/>
          <w:tab w:val="num" w:pos="1360"/>
        </w:tabs>
        <w:overflowPunct w:val="0"/>
        <w:autoSpaceDE w:val="0"/>
        <w:autoSpaceDN w:val="0"/>
        <w:adjustRightInd w:val="0"/>
        <w:spacing w:after="0" w:line="239" w:lineRule="auto"/>
        <w:ind w:left="1360" w:hanging="21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reprodukciós toxicitás;</w:t>
      </w:r>
    </w:p>
    <w:p w:rsidR="00FF710B" w:rsidRDefault="00742FE0">
      <w:pPr>
        <w:widowControl w:val="0"/>
        <w:numPr>
          <w:ilvl w:val="0"/>
          <w:numId w:val="10"/>
        </w:numPr>
        <w:tabs>
          <w:tab w:val="clear" w:pos="720"/>
          <w:tab w:val="num" w:pos="1360"/>
        </w:tabs>
        <w:overflowPunct w:val="0"/>
        <w:autoSpaceDE w:val="0"/>
        <w:autoSpaceDN w:val="0"/>
        <w:adjustRightInd w:val="0"/>
        <w:spacing w:after="0" w:line="239" w:lineRule="auto"/>
        <w:ind w:left="1360" w:hanging="21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STOT- egyszeri expozíció;</w:t>
      </w:r>
    </w:p>
    <w:p w:rsidR="00FF710B" w:rsidRDefault="00FF710B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18"/>
          <w:szCs w:val="18"/>
        </w:rPr>
      </w:pPr>
    </w:p>
    <w:p w:rsidR="00FF710B" w:rsidRDefault="00742FE0">
      <w:pPr>
        <w:widowControl w:val="0"/>
        <w:numPr>
          <w:ilvl w:val="0"/>
          <w:numId w:val="10"/>
        </w:numPr>
        <w:tabs>
          <w:tab w:val="clear" w:pos="720"/>
          <w:tab w:val="num" w:pos="1300"/>
        </w:tabs>
        <w:overflowPunct w:val="0"/>
        <w:autoSpaceDE w:val="0"/>
        <w:autoSpaceDN w:val="0"/>
        <w:adjustRightInd w:val="0"/>
        <w:spacing w:after="0" w:line="240" w:lineRule="auto"/>
        <w:ind w:left="1300" w:hanging="15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STOT - ismételt expozíció;</w:t>
      </w:r>
    </w:p>
    <w:p w:rsidR="00FF710B" w:rsidRDefault="00742FE0">
      <w:pPr>
        <w:widowControl w:val="0"/>
        <w:numPr>
          <w:ilvl w:val="0"/>
          <w:numId w:val="10"/>
        </w:numPr>
        <w:tabs>
          <w:tab w:val="clear" w:pos="720"/>
          <w:tab w:val="num" w:pos="1300"/>
        </w:tabs>
        <w:overflowPunct w:val="0"/>
        <w:autoSpaceDE w:val="0"/>
        <w:autoSpaceDN w:val="0"/>
        <w:adjustRightInd w:val="0"/>
        <w:spacing w:after="0" w:line="239" w:lineRule="auto"/>
        <w:ind w:left="1300" w:hanging="15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u-HU"/>
        </w:rPr>
        <w:t>belégzési veszélyek.</w:t>
      </w:r>
    </w:p>
    <w:p w:rsidR="00FF710B" w:rsidRDefault="00FF710B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62621B" w:rsidRDefault="006262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hu-HU"/>
        </w:rPr>
      </w:pPr>
    </w:p>
    <w:p w:rsidR="00FF710B" w:rsidRDefault="00742F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lang w:val="hu-HU"/>
        </w:rPr>
        <w:t>12. SZAKASZ: Ökológiai információk:</w:t>
      </w:r>
    </w:p>
    <w:p w:rsidR="00FF710B" w:rsidRDefault="00742FE0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12.1. Toxicitás</w:t>
      </w:r>
    </w:p>
    <w:p w:rsidR="00FF710B" w:rsidRDefault="00FF710B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62621B" w:rsidRDefault="00742FE0" w:rsidP="0062621B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140" w:right="-58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A termék rendeltetésszerű használata ajánlott annak érdekében, hogy a termék ne kerülhessen a környezetbe. Ártalmas a vízi szervezetekre, a vízi környezetben hosszantartó károsodást okozhat. </w:t>
      </w:r>
    </w:p>
    <w:p w:rsidR="00FF710B" w:rsidRPr="00DF140C" w:rsidRDefault="00742FE0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140" w:right="70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alkil alkohol (C11-C13), etoxilált (</w:t>
      </w:r>
      <w:proofErr w:type="gramStart"/>
      <w:r>
        <w:rPr>
          <w:rFonts w:ascii="Arial" w:hAnsi="Arial" w:cs="Arial"/>
          <w:sz w:val="18"/>
          <w:szCs w:val="18"/>
          <w:lang w:val="hu-HU"/>
        </w:rPr>
        <w:t>&gt;2</w:t>
      </w:r>
      <w:proofErr w:type="gramEnd"/>
      <w:r>
        <w:rPr>
          <w:rFonts w:ascii="Arial" w:hAnsi="Arial" w:cs="Arial"/>
          <w:sz w:val="18"/>
          <w:szCs w:val="18"/>
          <w:lang w:val="hu-HU"/>
        </w:rPr>
        <w:t>,5 mól EO) CAS szám: 68439-54-3</w:t>
      </w:r>
    </w:p>
    <w:p w:rsidR="00FF710B" w:rsidRPr="00DF140C" w:rsidRDefault="00FF710B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FF710B" w:rsidRPr="00DF140C" w:rsidRDefault="00742FE0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Arial" w:hAnsi="Arial" w:cs="Arial"/>
          <w:sz w:val="18"/>
          <w:szCs w:val="18"/>
          <w:lang w:val="hu-HU"/>
        </w:rPr>
        <w:t>a</w:t>
      </w:r>
      <w:proofErr w:type="gramEnd"/>
      <w:r>
        <w:rPr>
          <w:rFonts w:ascii="Arial" w:hAnsi="Arial" w:cs="Arial"/>
          <w:sz w:val="18"/>
          <w:szCs w:val="18"/>
          <w:lang w:val="hu-HU"/>
        </w:rPr>
        <w:t>) Akut toxicitás vízben:</w:t>
      </w:r>
    </w:p>
    <w:p w:rsidR="00FF710B" w:rsidRPr="00DF140C" w:rsidRDefault="00FF710B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FF710B" w:rsidRPr="0062621B" w:rsidRDefault="00742FE0" w:rsidP="0062621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700" w:right="226"/>
        <w:rPr>
          <w:rFonts w:ascii="Times New Roman" w:hAnsi="Times New Roman" w:cs="Times New Roman"/>
          <w:sz w:val="16"/>
          <w:szCs w:val="16"/>
          <w:lang w:val="hu-HU"/>
        </w:rPr>
      </w:pPr>
      <w:r w:rsidRPr="0062621B">
        <w:rPr>
          <w:rFonts w:ascii="Arial" w:hAnsi="Arial" w:cs="Arial"/>
          <w:sz w:val="16"/>
          <w:szCs w:val="16"/>
          <w:lang w:val="hu-HU"/>
        </w:rPr>
        <w:t xml:space="preserve">Végpont: LC50 - Faj: </w:t>
      </w:r>
      <w:proofErr w:type="gramStart"/>
      <w:r w:rsidRPr="0062621B">
        <w:rPr>
          <w:rFonts w:ascii="Arial" w:hAnsi="Arial" w:cs="Arial"/>
          <w:sz w:val="16"/>
          <w:szCs w:val="16"/>
          <w:lang w:val="hu-HU"/>
        </w:rPr>
        <w:t>Hal &gt;</w:t>
      </w:r>
      <w:proofErr w:type="gramEnd"/>
      <w:r w:rsidRPr="0062621B">
        <w:rPr>
          <w:rFonts w:ascii="Arial" w:hAnsi="Arial" w:cs="Arial"/>
          <w:sz w:val="16"/>
          <w:szCs w:val="16"/>
          <w:lang w:val="hu-HU"/>
        </w:rPr>
        <w:t xml:space="preserve"> 1-10 mg/l - Időtartam (óra): 96 - Megjegyzések: OECD TG 203 Teszt/Bibliográfia szállítója</w:t>
      </w:r>
    </w:p>
    <w:p w:rsidR="00FF710B" w:rsidRPr="0062621B" w:rsidRDefault="00742FE0" w:rsidP="0062621B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700" w:right="-58"/>
        <w:rPr>
          <w:rFonts w:ascii="Times New Roman" w:hAnsi="Times New Roman" w:cs="Times New Roman"/>
          <w:sz w:val="16"/>
          <w:szCs w:val="16"/>
          <w:lang w:val="hu-HU"/>
        </w:rPr>
      </w:pPr>
      <w:r w:rsidRPr="0062621B">
        <w:rPr>
          <w:rFonts w:ascii="Arial" w:hAnsi="Arial" w:cs="Arial"/>
          <w:sz w:val="16"/>
          <w:szCs w:val="16"/>
          <w:lang w:val="hu-HU"/>
        </w:rPr>
        <w:t>Végpont: EC50 - Faj: Daphnia (kis vízibolha</w:t>
      </w:r>
      <w:proofErr w:type="gramStart"/>
      <w:r w:rsidRPr="0062621B">
        <w:rPr>
          <w:rFonts w:ascii="Arial" w:hAnsi="Arial" w:cs="Arial"/>
          <w:sz w:val="16"/>
          <w:szCs w:val="16"/>
          <w:lang w:val="hu-HU"/>
        </w:rPr>
        <w:t>) &gt;</w:t>
      </w:r>
      <w:proofErr w:type="gramEnd"/>
      <w:r w:rsidRPr="0062621B">
        <w:rPr>
          <w:rFonts w:ascii="Arial" w:hAnsi="Arial" w:cs="Arial"/>
          <w:sz w:val="16"/>
          <w:szCs w:val="16"/>
          <w:lang w:val="hu-HU"/>
        </w:rPr>
        <w:t xml:space="preserve"> 1-10 mg/l - Időtartam (óra): 48 - Megjegyzések: OECD TG 202 Teszt/Bibliográfia szállítója </w:t>
      </w:r>
    </w:p>
    <w:p w:rsidR="00FF710B" w:rsidRPr="0062621B" w:rsidRDefault="00742FE0" w:rsidP="0062621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700" w:right="-58"/>
        <w:rPr>
          <w:rFonts w:ascii="Times New Roman" w:hAnsi="Times New Roman" w:cs="Times New Roman"/>
          <w:sz w:val="16"/>
          <w:szCs w:val="16"/>
          <w:lang w:val="hu-HU"/>
        </w:rPr>
      </w:pPr>
      <w:r w:rsidRPr="0062621B">
        <w:rPr>
          <w:rFonts w:ascii="Arial" w:hAnsi="Arial" w:cs="Arial"/>
          <w:sz w:val="16"/>
          <w:szCs w:val="16"/>
          <w:lang w:val="hu-HU"/>
        </w:rPr>
        <w:t xml:space="preserve">Végpont: EC50 - Tesztalany: </w:t>
      </w:r>
      <w:proofErr w:type="gramStart"/>
      <w:r w:rsidRPr="0062621B">
        <w:rPr>
          <w:rFonts w:ascii="Arial" w:hAnsi="Arial" w:cs="Arial"/>
          <w:sz w:val="16"/>
          <w:szCs w:val="16"/>
          <w:lang w:val="hu-HU"/>
        </w:rPr>
        <w:t>Alga &gt;</w:t>
      </w:r>
      <w:proofErr w:type="gramEnd"/>
      <w:r w:rsidRPr="0062621B">
        <w:rPr>
          <w:rFonts w:ascii="Arial" w:hAnsi="Arial" w:cs="Arial"/>
          <w:sz w:val="16"/>
          <w:szCs w:val="16"/>
          <w:lang w:val="hu-HU"/>
        </w:rPr>
        <w:t xml:space="preserve"> 1-10 mg/l - Időtartam (óra) 72 - Megjegyzések: OECD TG 201 Teszt/Bibliográfia szállítója </w:t>
      </w:r>
    </w:p>
    <w:p w:rsidR="00FF710B" w:rsidRPr="00DF140C" w:rsidRDefault="00742FE0" w:rsidP="0062621B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c) Baktérium toxicitás:</w:t>
      </w:r>
    </w:p>
    <w:p w:rsidR="00FF710B" w:rsidRPr="00DF140C" w:rsidRDefault="00742FE0" w:rsidP="0062621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3770" w:firstLine="56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Végpont: EC50 - Tesztalany: Baktérium 140 mg/l e) Növényi toxicitás:</w:t>
      </w:r>
    </w:p>
    <w:p w:rsidR="00FF710B" w:rsidRPr="00DF140C" w:rsidRDefault="0062621B">
      <w:pPr>
        <w:widowControl w:val="0"/>
        <w:autoSpaceDE w:val="0"/>
        <w:autoSpaceDN w:val="0"/>
        <w:adjustRightInd w:val="0"/>
        <w:spacing w:after="0" w:line="240" w:lineRule="auto"/>
        <w:ind w:left="170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Végpont: NOEC </w:t>
      </w:r>
      <w:r w:rsidR="00742FE0">
        <w:rPr>
          <w:rFonts w:ascii="Arial" w:hAnsi="Arial" w:cs="Arial"/>
          <w:sz w:val="18"/>
          <w:szCs w:val="18"/>
          <w:lang w:val="hu-HU"/>
        </w:rPr>
        <w:t>- Tesztalany: Alga 10 mg/kg - Megjegyzések: OECD TG 301</w:t>
      </w:r>
    </w:p>
    <w:p w:rsidR="00FF710B" w:rsidRPr="00DF140C" w:rsidRDefault="00742FE0" w:rsidP="0062621B">
      <w:pPr>
        <w:widowControl w:val="0"/>
        <w:autoSpaceDE w:val="0"/>
        <w:autoSpaceDN w:val="0"/>
        <w:adjustRightInd w:val="0"/>
        <w:spacing w:after="0" w:line="234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12.2. Perzisztencia és lebonthatóság</w:t>
      </w:r>
    </w:p>
    <w:p w:rsidR="00FF710B" w:rsidRPr="00DF140C" w:rsidRDefault="00742FE0" w:rsidP="0062621B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alkil alkohol (C11-C13), etoxilált (</w:t>
      </w:r>
      <w:proofErr w:type="gramStart"/>
      <w:r>
        <w:rPr>
          <w:rFonts w:ascii="Arial" w:hAnsi="Arial" w:cs="Arial"/>
          <w:sz w:val="18"/>
          <w:szCs w:val="18"/>
          <w:lang w:val="hu-HU"/>
        </w:rPr>
        <w:t>&gt;2</w:t>
      </w:r>
      <w:proofErr w:type="gramEnd"/>
      <w:r>
        <w:rPr>
          <w:rFonts w:ascii="Arial" w:hAnsi="Arial" w:cs="Arial"/>
          <w:sz w:val="18"/>
          <w:szCs w:val="18"/>
          <w:lang w:val="hu-HU"/>
        </w:rPr>
        <w:t>,5 mól EO) CAS szám: 68439-54-3</w:t>
      </w:r>
    </w:p>
    <w:p w:rsidR="00FF710B" w:rsidRPr="00DF140C" w:rsidRDefault="00742FE0" w:rsidP="0062621B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700" w:right="3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Lebonthatóság: Gyorsan lebontható - Teszt: Nem áll rendelkezésre információ - Időtartam: Nem áll rendelkezésre információ - %: 60 - Megjegyzések: OECD TG </w:t>
      </w:r>
      <w:proofErr w:type="gramStart"/>
      <w:r>
        <w:rPr>
          <w:rFonts w:ascii="Arial" w:hAnsi="Arial" w:cs="Arial"/>
          <w:sz w:val="18"/>
          <w:szCs w:val="18"/>
          <w:lang w:val="hu-HU"/>
        </w:rPr>
        <w:t>301B &gt;60</w:t>
      </w:r>
      <w:proofErr w:type="gramEnd"/>
      <w:r>
        <w:rPr>
          <w:rFonts w:ascii="Arial" w:hAnsi="Arial" w:cs="Arial"/>
          <w:sz w:val="18"/>
          <w:szCs w:val="18"/>
          <w:lang w:val="hu-HU"/>
        </w:rPr>
        <w:t>% 28d aerob</w:t>
      </w:r>
    </w:p>
    <w:p w:rsidR="00FF710B" w:rsidRPr="0062621B" w:rsidRDefault="00742FE0" w:rsidP="0062621B">
      <w:pPr>
        <w:widowControl w:val="0"/>
        <w:numPr>
          <w:ilvl w:val="0"/>
          <w:numId w:val="1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4" w:lineRule="auto"/>
        <w:ind w:left="1080" w:hanging="50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Bioakkumulációs képesség</w:t>
      </w:r>
    </w:p>
    <w:p w:rsidR="00FF710B" w:rsidRDefault="00742F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  <w:lang w:val="hu-HU"/>
        </w:rPr>
        <w:t>Nem áll rendelkezésre információ</w:t>
      </w:r>
    </w:p>
    <w:p w:rsidR="00FF710B" w:rsidRPr="0062621B" w:rsidRDefault="00742FE0" w:rsidP="0062621B">
      <w:pPr>
        <w:widowControl w:val="0"/>
        <w:numPr>
          <w:ilvl w:val="0"/>
          <w:numId w:val="1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4" w:lineRule="auto"/>
        <w:ind w:left="1080" w:hanging="50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Mobilitás a talajban</w:t>
      </w:r>
    </w:p>
    <w:p w:rsidR="00FF710B" w:rsidRDefault="00742FE0" w:rsidP="0062621B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Nem áll rendelkezésre információ</w:t>
      </w:r>
    </w:p>
    <w:p w:rsidR="0062621B" w:rsidRPr="0062621B" w:rsidRDefault="00742FE0">
      <w:pPr>
        <w:widowControl w:val="0"/>
        <w:numPr>
          <w:ilvl w:val="0"/>
          <w:numId w:val="12"/>
        </w:numPr>
        <w:tabs>
          <w:tab w:val="clear" w:pos="720"/>
          <w:tab w:val="num" w:pos="1073"/>
        </w:tabs>
        <w:overflowPunct w:val="0"/>
        <w:autoSpaceDE w:val="0"/>
        <w:autoSpaceDN w:val="0"/>
        <w:adjustRightInd w:val="0"/>
        <w:spacing w:after="0" w:line="207" w:lineRule="auto"/>
        <w:ind w:left="1140" w:right="4320" w:hanging="56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 xml:space="preserve">PBT és vPvB értékelés </w:t>
      </w:r>
    </w:p>
    <w:p w:rsidR="00FF710B" w:rsidRDefault="00742FE0" w:rsidP="0062621B">
      <w:pPr>
        <w:widowControl w:val="0"/>
        <w:overflowPunct w:val="0"/>
        <w:autoSpaceDE w:val="0"/>
        <w:autoSpaceDN w:val="0"/>
        <w:adjustRightInd w:val="0"/>
        <w:spacing w:after="0" w:line="207" w:lineRule="auto"/>
        <w:ind w:left="1140" w:right="362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  <w:lang w:val="hu-HU"/>
        </w:rPr>
        <w:t>vPvB anyagok: Nincsenek - PBT anyagok: Nincsenek</w:t>
      </w:r>
    </w:p>
    <w:p w:rsidR="00FF710B" w:rsidRDefault="00742FE0">
      <w:pPr>
        <w:widowControl w:val="0"/>
        <w:numPr>
          <w:ilvl w:val="0"/>
          <w:numId w:val="1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4" w:lineRule="auto"/>
        <w:ind w:left="1080" w:hanging="50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Egyéb káros hatások</w:t>
      </w:r>
    </w:p>
    <w:p w:rsidR="00FF710B" w:rsidRDefault="00FF71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F710B">
          <w:pgSz w:w="11900" w:h="16836"/>
          <w:pgMar w:top="1181" w:right="1220" w:bottom="861" w:left="1240" w:header="720" w:footer="720" w:gutter="0"/>
          <w:cols w:space="720" w:equalWidth="0">
            <w:col w:w="9440"/>
          </w:cols>
          <w:noEndnote/>
        </w:sectPr>
      </w:pPr>
    </w:p>
    <w:p w:rsidR="00FF710B" w:rsidRDefault="00FF710B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 w:cs="Times New Roman"/>
          <w:sz w:val="24"/>
          <w:szCs w:val="24"/>
        </w:rPr>
      </w:pPr>
    </w:p>
    <w:p w:rsidR="0062621B" w:rsidRDefault="0062621B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2739"/>
        <w:rPr>
          <w:rFonts w:ascii="Arial" w:hAnsi="Arial" w:cs="Arial"/>
          <w:i/>
          <w:iCs/>
          <w:sz w:val="19"/>
          <w:szCs w:val="19"/>
          <w:lang w:val="hu-HU"/>
        </w:rPr>
      </w:pPr>
    </w:p>
    <w:p w:rsidR="0062621B" w:rsidRDefault="0062621B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2739"/>
        <w:rPr>
          <w:rFonts w:ascii="Arial" w:hAnsi="Arial" w:cs="Arial"/>
          <w:i/>
          <w:iCs/>
          <w:sz w:val="19"/>
          <w:szCs w:val="19"/>
          <w:lang w:val="hu-HU"/>
        </w:rPr>
      </w:pPr>
    </w:p>
    <w:p w:rsidR="00FF710B" w:rsidRPr="0062621B" w:rsidRDefault="00742FE0" w:rsidP="0062621B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3544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i/>
          <w:iCs/>
          <w:sz w:val="19"/>
          <w:szCs w:val="19"/>
          <w:lang w:val="hu-HU"/>
        </w:rPr>
        <w:t>Biztonsági adatlap Kelt: 2015.2.11. verziószám:2 6. oldal</w:t>
      </w:r>
    </w:p>
    <w:p w:rsidR="00FF710B" w:rsidRPr="0062621B" w:rsidRDefault="00FF71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  <w:sectPr w:rsidR="00FF710B" w:rsidRPr="0062621B">
          <w:type w:val="continuous"/>
          <w:pgSz w:w="11900" w:h="16836"/>
          <w:pgMar w:top="1181" w:right="1220" w:bottom="861" w:left="9380" w:header="720" w:footer="720" w:gutter="0"/>
          <w:cols w:space="720" w:equalWidth="0">
            <w:col w:w="1300"/>
          </w:cols>
          <w:noEndnote/>
        </w:sectPr>
      </w:pPr>
    </w:p>
    <w:p w:rsidR="002E7B7F" w:rsidRPr="0062621B" w:rsidRDefault="002E7B7F" w:rsidP="002E7B7F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lastRenderedPageBreak/>
        <w:t>Biztonsági adatlap</w:t>
      </w:r>
    </w:p>
    <w:p w:rsidR="002E7B7F" w:rsidRPr="0062621B" w:rsidRDefault="002E7B7F" w:rsidP="002E7B7F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94080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-194310</wp:posOffset>
            </wp:positionV>
            <wp:extent cx="1673860" cy="164465"/>
            <wp:effectExtent l="0" t="0" r="2540" b="6985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7B7F" w:rsidRDefault="002E7B7F" w:rsidP="002E7B7F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t>SANITEC IGIENIC FLOOR Menta és citrom</w:t>
      </w:r>
    </w:p>
    <w:p w:rsidR="00FF710B" w:rsidRDefault="00742F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294005</wp:posOffset>
            </wp:positionV>
            <wp:extent cx="6071870" cy="7958455"/>
            <wp:effectExtent l="0" t="0" r="5080" b="444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795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710B" w:rsidRDefault="00FF710B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</w:rPr>
      </w:pPr>
    </w:p>
    <w:p w:rsidR="00FF710B" w:rsidRDefault="00742FE0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lang w:val="hu-HU"/>
        </w:rPr>
        <w:t>Nincsenek.</w:t>
      </w:r>
    </w:p>
    <w:p w:rsidR="00FF710B" w:rsidRDefault="00FF710B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FF710B" w:rsidRDefault="00742FE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lang w:val="hu-HU"/>
        </w:rPr>
        <w:t>13. SZAKASZ: Ártalmatlanítási szempontok</w:t>
      </w:r>
    </w:p>
    <w:p w:rsidR="00FF710B" w:rsidRDefault="00742FE0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lang w:val="hu-HU"/>
        </w:rPr>
        <w:t>13.1. Hulladékkezelési módszerek</w:t>
      </w:r>
    </w:p>
    <w:p w:rsidR="00FF710B" w:rsidRDefault="00FF710B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FF710B" w:rsidRPr="00DF140C" w:rsidRDefault="00742FE0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 Tevékenységei során vegye figyelembe a hatályban levő helyi és nemzeti szabályozásokat.</w:t>
      </w:r>
    </w:p>
    <w:p w:rsidR="00FF710B" w:rsidRPr="00DF140C" w:rsidRDefault="00FF710B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FF710B" w:rsidRPr="00DF140C" w:rsidRDefault="00742FE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lang w:val="hu-HU"/>
        </w:rPr>
        <w:t>14. SZAKASZ: Szállításra vonatkozó információk:</w:t>
      </w:r>
    </w:p>
    <w:p w:rsidR="00FF710B" w:rsidRPr="00DF140C" w:rsidRDefault="00FF71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FF710B" w:rsidRPr="00DF140C" w:rsidRDefault="00FF71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FF710B" w:rsidRPr="00DF140C" w:rsidRDefault="00FF710B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FF710B" w:rsidRPr="00DF140C" w:rsidRDefault="00742FE0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14.1. UN szám:</w:t>
      </w:r>
    </w:p>
    <w:p w:rsidR="00FF710B" w:rsidRPr="00DF140C" w:rsidRDefault="00FF710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FF710B" w:rsidRPr="00DF140C" w:rsidRDefault="00742FE0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 szállítási rendelkezések értelmében nem minősül veszélyesnek.</w:t>
      </w:r>
    </w:p>
    <w:p w:rsidR="00FF710B" w:rsidRPr="00DF140C" w:rsidRDefault="00742FE0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14.2. Az ENSZ szerinti megfelelő szállítási megnevezés</w:t>
      </w:r>
    </w:p>
    <w:p w:rsidR="00FF710B" w:rsidRPr="00DF140C" w:rsidRDefault="00FF710B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FF710B" w:rsidRPr="00DF140C" w:rsidRDefault="00742FE0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Nem áll rendelkezésre információ</w:t>
      </w:r>
    </w:p>
    <w:p w:rsidR="00FF710B" w:rsidRPr="00DF140C" w:rsidRDefault="00742FE0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14.3. Szállítási veszélyességi </w:t>
      </w:r>
      <w:proofErr w:type="gramStart"/>
      <w:r>
        <w:rPr>
          <w:rFonts w:ascii="Arial" w:hAnsi="Arial" w:cs="Arial"/>
          <w:sz w:val="18"/>
          <w:szCs w:val="18"/>
          <w:lang w:val="hu-HU"/>
        </w:rPr>
        <w:t>osztály(</w:t>
      </w:r>
      <w:proofErr w:type="gramEnd"/>
      <w:r>
        <w:rPr>
          <w:rFonts w:ascii="Arial" w:hAnsi="Arial" w:cs="Arial"/>
          <w:sz w:val="18"/>
          <w:szCs w:val="18"/>
          <w:lang w:val="hu-HU"/>
        </w:rPr>
        <w:t>ok)</w:t>
      </w:r>
    </w:p>
    <w:p w:rsidR="00FF710B" w:rsidRPr="00DF140C" w:rsidRDefault="00742FE0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Nem áll rendelkezésre információ</w:t>
      </w:r>
    </w:p>
    <w:p w:rsidR="00FF710B" w:rsidRPr="00DF140C" w:rsidRDefault="00742FE0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14.4. Csomagolási csoport</w:t>
      </w:r>
    </w:p>
    <w:p w:rsidR="00FF710B" w:rsidRPr="00DF140C" w:rsidRDefault="00FF710B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FF710B" w:rsidRPr="00DF140C" w:rsidRDefault="00742FE0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Nem áll rendelkezésre információ</w:t>
      </w:r>
    </w:p>
    <w:p w:rsidR="00FF710B" w:rsidRPr="00DF140C" w:rsidRDefault="00742FE0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14.5. Környezeti veszélyek</w:t>
      </w:r>
    </w:p>
    <w:p w:rsidR="00FF710B" w:rsidRPr="00DF140C" w:rsidRDefault="00742FE0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ADR környezetet szennyező anyag:</w:t>
      </w:r>
      <w:r>
        <w:rPr>
          <w:lang w:val="hu-HU"/>
        </w:rPr>
        <w:tab/>
      </w:r>
      <w:r>
        <w:rPr>
          <w:rFonts w:ascii="Arial" w:hAnsi="Arial" w:cs="Arial"/>
          <w:sz w:val="17"/>
          <w:szCs w:val="17"/>
          <w:lang w:val="hu-HU"/>
        </w:rPr>
        <w:t xml:space="preserve"> Nincs</w:t>
      </w:r>
    </w:p>
    <w:p w:rsidR="00FF710B" w:rsidRPr="00DF140C" w:rsidRDefault="00742FE0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IMDG tenger-szennyező anyag:</w:t>
      </w:r>
      <w:r>
        <w:rPr>
          <w:lang w:val="hu-HU"/>
        </w:rPr>
        <w:tab/>
      </w:r>
      <w:r>
        <w:rPr>
          <w:rFonts w:ascii="Arial" w:hAnsi="Arial" w:cs="Arial"/>
          <w:sz w:val="17"/>
          <w:szCs w:val="17"/>
          <w:lang w:val="hu-HU"/>
        </w:rPr>
        <w:t xml:space="preserve"> Nincs</w:t>
      </w:r>
    </w:p>
    <w:p w:rsidR="00FF710B" w:rsidRPr="00DF140C" w:rsidRDefault="00FF710B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FF710B" w:rsidRPr="00DF140C" w:rsidRDefault="00742FE0" w:rsidP="0062621B">
      <w:pPr>
        <w:widowControl w:val="0"/>
        <w:numPr>
          <w:ilvl w:val="0"/>
          <w:numId w:val="13"/>
        </w:numPr>
        <w:tabs>
          <w:tab w:val="clear" w:pos="720"/>
          <w:tab w:val="num" w:pos="1027"/>
        </w:tabs>
        <w:overflowPunct w:val="0"/>
        <w:autoSpaceDE w:val="0"/>
        <w:autoSpaceDN w:val="0"/>
        <w:adjustRightInd w:val="0"/>
        <w:spacing w:after="0" w:line="217" w:lineRule="auto"/>
        <w:ind w:left="1140" w:right="1443" w:hanging="565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 felhasználót érintő különleges óvintézkedések Nem áll rendlekezésre információ</w:t>
      </w:r>
    </w:p>
    <w:p w:rsidR="00FF710B" w:rsidRPr="00DF140C" w:rsidRDefault="00FF710B">
      <w:pPr>
        <w:widowControl w:val="0"/>
        <w:autoSpaceDE w:val="0"/>
        <w:autoSpaceDN w:val="0"/>
        <w:adjustRightInd w:val="0"/>
        <w:spacing w:after="0" w:line="38" w:lineRule="exact"/>
        <w:rPr>
          <w:rFonts w:ascii="Arial" w:hAnsi="Arial" w:cs="Arial"/>
          <w:sz w:val="18"/>
          <w:szCs w:val="18"/>
          <w:lang w:val="hu-HU"/>
        </w:rPr>
      </w:pPr>
    </w:p>
    <w:p w:rsidR="0062621B" w:rsidRDefault="00742FE0" w:rsidP="0062621B">
      <w:pPr>
        <w:widowControl w:val="0"/>
        <w:numPr>
          <w:ilvl w:val="0"/>
          <w:numId w:val="13"/>
        </w:numPr>
        <w:tabs>
          <w:tab w:val="clear" w:pos="720"/>
          <w:tab w:val="num" w:pos="1027"/>
        </w:tabs>
        <w:overflowPunct w:val="0"/>
        <w:autoSpaceDE w:val="0"/>
        <w:autoSpaceDN w:val="0"/>
        <w:adjustRightInd w:val="0"/>
        <w:spacing w:after="0" w:line="217" w:lineRule="auto"/>
        <w:ind w:left="1140" w:right="1443" w:hanging="565"/>
        <w:jc w:val="both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A MARPOL 73/78 II. melléklete és az IBC kódex szerinti ömlesztett szállítás </w:t>
      </w:r>
    </w:p>
    <w:p w:rsidR="00FF710B" w:rsidRPr="00DF140C" w:rsidRDefault="00742FE0" w:rsidP="0062621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1443"/>
        <w:jc w:val="both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Nem áll rendelkezésre adat</w:t>
      </w:r>
    </w:p>
    <w:p w:rsidR="00FF710B" w:rsidRPr="00DF140C" w:rsidRDefault="00FF710B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62621B" w:rsidRDefault="006262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hu-HU"/>
        </w:rPr>
      </w:pPr>
    </w:p>
    <w:p w:rsidR="00FF710B" w:rsidRPr="00DF140C" w:rsidRDefault="00742F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lang w:val="hu-HU"/>
        </w:rPr>
        <w:t>15. SZAKASZ: Szabályozással kapcsolatos információk:</w:t>
      </w:r>
    </w:p>
    <w:p w:rsidR="00FF710B" w:rsidRPr="00DF140C" w:rsidRDefault="00FF710B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62621B" w:rsidRDefault="00742FE0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880" w:hanging="566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15.1. Az adott anyaggal vagy keverékkel kapcsolatos biztonsági, egészségügyi és környezetvédelmi előírások/ jogszabályok </w:t>
      </w:r>
    </w:p>
    <w:p w:rsidR="00FF710B" w:rsidRPr="00DF140C" w:rsidRDefault="00742FE0" w:rsidP="0062621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26" w:hanging="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67/548/EGK irányelv (veszélyes anyagok osztályozása, csomagolása és címkézése)</w:t>
      </w:r>
    </w:p>
    <w:p w:rsidR="0062621B" w:rsidRDefault="00742FE0" w:rsidP="0062621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26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99/45/EK irányelv (veszélyes anyagok osztályozása, csomagolása és címkézése) </w:t>
      </w:r>
    </w:p>
    <w:p w:rsidR="00FF710B" w:rsidRPr="00DF140C" w:rsidRDefault="00742FE0" w:rsidP="0062621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2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98/24/EK (kémiai anyagok munka során felmerülő veszélyei)</w:t>
      </w:r>
    </w:p>
    <w:p w:rsidR="0062621B" w:rsidRDefault="00742FE0" w:rsidP="0062621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26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 2000/39/EK irányelv (foglalkozási expozíciós határértékek) </w:t>
      </w:r>
    </w:p>
    <w:p w:rsidR="00FF710B" w:rsidRPr="00DF140C" w:rsidRDefault="00742FE0" w:rsidP="0062621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2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2006/8/EK irányelv</w:t>
      </w:r>
    </w:p>
    <w:p w:rsidR="0062621B" w:rsidRDefault="00742FE0" w:rsidP="0062621B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140" w:right="26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1907/2006 EK rendelet (REACH) </w:t>
      </w:r>
    </w:p>
    <w:p w:rsidR="0062621B" w:rsidRDefault="00742FE0" w:rsidP="0062621B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140" w:right="26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1272/2008 EK rendelet (CLP) </w:t>
      </w:r>
    </w:p>
    <w:p w:rsidR="0062621B" w:rsidRDefault="00742FE0" w:rsidP="0062621B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140" w:right="26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790/2009 EK rendelet (ATP 1 CLP) </w:t>
      </w:r>
    </w:p>
    <w:p w:rsidR="00FF710B" w:rsidRPr="00DF140C" w:rsidRDefault="00742FE0" w:rsidP="0062621B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140" w:right="2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453/2010 EU biztonsági rendelet (I. melléklet)</w:t>
      </w:r>
    </w:p>
    <w:p w:rsidR="00FF710B" w:rsidRPr="00DF140C" w:rsidRDefault="00742FE0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580" w:right="36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Az 1907/2006 EK rendelet (REACH) XVII. melléklete szerinti termékekkel és anyagokkal kapcsolatos rendeletek és az azt követő módosítások:</w:t>
      </w:r>
    </w:p>
    <w:p w:rsidR="00FF710B" w:rsidRPr="00DF140C" w:rsidRDefault="00742FE0" w:rsidP="0062621B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3</w:t>
      </w:r>
      <w:proofErr w:type="gramStart"/>
      <w:r>
        <w:rPr>
          <w:rFonts w:ascii="Arial" w:hAnsi="Arial" w:cs="Arial"/>
          <w:sz w:val="18"/>
          <w:szCs w:val="18"/>
          <w:lang w:val="hu-HU"/>
        </w:rPr>
        <w:t>.sz.</w:t>
      </w:r>
      <w:proofErr w:type="gramEnd"/>
      <w:r>
        <w:rPr>
          <w:rFonts w:ascii="Arial" w:hAnsi="Arial" w:cs="Arial"/>
          <w:sz w:val="18"/>
          <w:szCs w:val="18"/>
          <w:lang w:val="hu-HU"/>
        </w:rPr>
        <w:t xml:space="preserve"> rendelet</w:t>
      </w:r>
    </w:p>
    <w:p w:rsidR="00FF710B" w:rsidRPr="00DF140C" w:rsidRDefault="00742FE0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40. sz. korlátozás</w:t>
      </w:r>
    </w:p>
    <w:p w:rsidR="00FF710B" w:rsidRPr="00DF140C" w:rsidRDefault="00742FE0" w:rsidP="0062621B">
      <w:pPr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Amennyiben lehetséges, hivatkozzon az alábbi szabályozási előírásokra:</w:t>
      </w:r>
    </w:p>
    <w:p w:rsidR="00FF710B" w:rsidRPr="00985270" w:rsidRDefault="00742FE0" w:rsidP="0062621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2003/105/EK IRÁNYELV („Súlyos balesetet kiváltó tevékenységek”) és az azt követő módosítások. 648/2004 sz. EK rendelet (mosó- és tisztítószerek).</w:t>
      </w:r>
    </w:p>
    <w:p w:rsidR="00FF710B" w:rsidRPr="00985270" w:rsidRDefault="00742FE0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1999/13/EK (VOC irányelv)</w:t>
      </w:r>
    </w:p>
    <w:p w:rsidR="00FF710B" w:rsidRPr="00985270" w:rsidRDefault="00FF710B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FF710B" w:rsidRPr="00985270" w:rsidRDefault="00742FE0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5920" w:hanging="56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15.2. Kémiai biztonsági értékelés: Nem készült</w:t>
      </w:r>
    </w:p>
    <w:p w:rsidR="00FF710B" w:rsidRPr="00985270" w:rsidRDefault="00FF710B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FF710B" w:rsidRPr="00985270" w:rsidRDefault="00742FE0" w:rsidP="006262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lang w:val="hu-HU"/>
        </w:rPr>
        <w:t>16. SZAKASZ: Egyéb információk:</w:t>
      </w:r>
    </w:p>
    <w:p w:rsidR="0062621B" w:rsidRDefault="00742FE0" w:rsidP="0062621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451" w:hanging="566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 3.</w:t>
      </w:r>
      <w:r w:rsidR="0062621B">
        <w:rPr>
          <w:rFonts w:ascii="Arial" w:hAnsi="Arial" w:cs="Arial"/>
          <w:sz w:val="18"/>
          <w:szCs w:val="18"/>
          <w:lang w:val="hu-HU"/>
        </w:rPr>
        <w:t xml:space="preserve"> </w:t>
      </w:r>
      <w:r>
        <w:rPr>
          <w:rFonts w:ascii="Arial" w:hAnsi="Arial" w:cs="Arial"/>
          <w:sz w:val="18"/>
          <w:szCs w:val="18"/>
          <w:lang w:val="hu-HU"/>
        </w:rPr>
        <w:t xml:space="preserve">szakaszban előforduló veszélyességre és kockázatra utaló mondatok teljes szövege: </w:t>
      </w:r>
    </w:p>
    <w:p w:rsidR="00FF710B" w:rsidRPr="00985270" w:rsidRDefault="00742FE0" w:rsidP="0062621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451" w:hanging="6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R10 Kevésbé tűzveszélyes.</w:t>
      </w:r>
    </w:p>
    <w:p w:rsidR="0062621B" w:rsidRDefault="00742FE0" w:rsidP="0062621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436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R20/22 Belélegezve és lenyelve ártalmas. </w:t>
      </w:r>
    </w:p>
    <w:p w:rsidR="00FF710B" w:rsidRPr="00DF140C" w:rsidRDefault="00742FE0" w:rsidP="0062621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140" w:right="436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R22 Lenyelve ártalmas.</w:t>
      </w:r>
    </w:p>
    <w:p w:rsidR="00FF710B" w:rsidRPr="00DF140C" w:rsidRDefault="00742FE0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R35 Súlyos égési sérülést okoz.</w:t>
      </w:r>
    </w:p>
    <w:p w:rsidR="00FF710B" w:rsidRPr="00DF140C" w:rsidRDefault="00742FE0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R38 Bőrizgató hatású.</w:t>
      </w:r>
    </w:p>
    <w:p w:rsidR="00FF710B" w:rsidRPr="00DF140C" w:rsidRDefault="00742FE0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R41 Súlyos szemkárosodást okozhat.</w:t>
      </w:r>
    </w:p>
    <w:p w:rsidR="00FF710B" w:rsidRPr="00DF140C" w:rsidRDefault="00FF71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  <w:sectPr w:rsidR="00FF710B" w:rsidRPr="00DF140C">
          <w:pgSz w:w="11900" w:h="16836"/>
          <w:pgMar w:top="1181" w:right="1420" w:bottom="861" w:left="1240" w:header="720" w:footer="720" w:gutter="0"/>
          <w:cols w:space="720" w:equalWidth="0">
            <w:col w:w="9240"/>
          </w:cols>
          <w:noEndnote/>
        </w:sectPr>
      </w:pPr>
    </w:p>
    <w:p w:rsidR="00FF710B" w:rsidRPr="00DF140C" w:rsidRDefault="00FF71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FF710B" w:rsidRPr="00DF140C" w:rsidRDefault="00FF710B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FF710B" w:rsidRPr="00DF140C" w:rsidRDefault="00742FE0" w:rsidP="0062621B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3544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i/>
          <w:iCs/>
          <w:sz w:val="19"/>
          <w:szCs w:val="19"/>
          <w:lang w:val="hu-HU"/>
        </w:rPr>
        <w:t>Biztonsági adatlap Kelt: 2015.2.11. verziószám:2 7. oldal</w:t>
      </w:r>
    </w:p>
    <w:p w:rsidR="00FF710B" w:rsidRPr="00DF140C" w:rsidRDefault="00FF71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  <w:sectPr w:rsidR="00FF710B" w:rsidRPr="00DF140C">
          <w:type w:val="continuous"/>
          <w:pgSz w:w="11900" w:h="16836"/>
          <w:pgMar w:top="1181" w:right="1220" w:bottom="861" w:left="9380" w:header="720" w:footer="720" w:gutter="0"/>
          <w:cols w:space="720" w:equalWidth="0">
            <w:col w:w="1300"/>
          </w:cols>
          <w:noEndnote/>
        </w:sectPr>
      </w:pPr>
    </w:p>
    <w:p w:rsidR="002E7B7F" w:rsidRPr="002E7B7F" w:rsidRDefault="002E7B7F" w:rsidP="002E7B7F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lastRenderedPageBreak/>
        <w:t>Biztonsági adatlap</w:t>
      </w:r>
    </w:p>
    <w:p w:rsidR="002E7B7F" w:rsidRPr="002E7B7F" w:rsidRDefault="002E7B7F" w:rsidP="002E7B7F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96128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-194310</wp:posOffset>
            </wp:positionV>
            <wp:extent cx="1673860" cy="164465"/>
            <wp:effectExtent l="0" t="0" r="2540" b="6985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7B7F" w:rsidRPr="002E7B7F" w:rsidRDefault="002E7B7F" w:rsidP="002E7B7F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36"/>
          <w:szCs w:val="36"/>
          <w:lang w:val="hu-HU"/>
        </w:rPr>
        <w:t>SANITEC IGIENIC FLOOR Menta és citrom</w:t>
      </w:r>
    </w:p>
    <w:p w:rsidR="00FF710B" w:rsidRPr="002E7B7F" w:rsidRDefault="00D90C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  <w:r w:rsidRPr="00D90CA2">
        <w:rPr>
          <w:noProof/>
          <w:lang w:val="hu-HU"/>
        </w:rPr>
        <w:pict>
          <v:line id="Line 17" o:spid="_x0000_s1026" style="position:absolute;z-index:-251642880;visibility:visible" from="-17.5pt,23.15pt" to="-17.5pt,6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" o:allowincell="f" strokeweight=".5pt"/>
        </w:pict>
      </w:r>
      <w:r w:rsidRPr="00D90CA2">
        <w:rPr>
          <w:noProof/>
          <w:lang w:val="hu-HU"/>
        </w:rPr>
        <w:pict>
          <v:line id="Line 18" o:spid="_x0000_s1033" style="position:absolute;z-index:-251641856;visibility:visible" from="460.1pt,23.15pt" to="460.1pt,6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" o:allowincell="f" strokeweight=".5pt"/>
        </w:pict>
      </w:r>
      <w:r w:rsidRPr="00D90CA2">
        <w:rPr>
          <w:noProof/>
          <w:lang w:val="hu-HU"/>
        </w:rPr>
        <w:pict>
          <v:line id="Line 19" o:spid="_x0000_s1032" style="position:absolute;z-index:-251640832;visibility:visible" from="-17.75pt,23.4pt" to="460.3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IbiHQIAAEI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" o:allowincell="f" strokeweight=".5pt"/>
        </w:pict>
      </w:r>
      <w:r w:rsidRPr="00D90CA2">
        <w:rPr>
          <w:noProof/>
          <w:lang w:val="hu-HU"/>
        </w:rPr>
        <w:pict>
          <v:line id="Line 20" o:spid="_x0000_s1031" style="position:absolute;z-index:-251639808;visibility:visible" from="-17.75pt,649.55pt" to="460.35pt,6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" o:allowincell="f" strokeweight=".5pt"/>
        </w:pict>
      </w:r>
    </w:p>
    <w:p w:rsidR="00FF710B" w:rsidRPr="002E7B7F" w:rsidRDefault="00FF710B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FF710B" w:rsidRPr="00042E8D" w:rsidRDefault="00742FE0" w:rsidP="0062621B">
      <w:pPr>
        <w:widowControl w:val="0"/>
        <w:autoSpaceDE w:val="0"/>
        <w:autoSpaceDN w:val="0"/>
        <w:adjustRightInd w:val="0"/>
        <w:spacing w:after="0" w:line="239" w:lineRule="auto"/>
        <w:ind w:left="840"/>
        <w:rPr>
          <w:rFonts w:ascii="Times New Roman" w:hAnsi="Times New Roman" w:cs="Times New Roman"/>
          <w:sz w:val="17"/>
          <w:szCs w:val="17"/>
          <w:lang w:val="hu-HU"/>
        </w:rPr>
      </w:pPr>
      <w:r w:rsidRPr="00042E8D">
        <w:rPr>
          <w:rFonts w:ascii="Arial" w:hAnsi="Arial" w:cs="Arial"/>
          <w:sz w:val="17"/>
          <w:szCs w:val="17"/>
          <w:lang w:val="hu-HU"/>
        </w:rPr>
        <w:t>R43 Bőrrel érintkezve túlérzékenységet okozhat (szenzibilizáló hatású lehet)</w:t>
      </w:r>
    </w:p>
    <w:p w:rsidR="00FF710B" w:rsidRPr="00042E8D" w:rsidRDefault="00742FE0" w:rsidP="0062621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840" w:right="-134"/>
        <w:rPr>
          <w:rFonts w:ascii="Times New Roman" w:hAnsi="Times New Roman" w:cs="Times New Roman"/>
          <w:sz w:val="17"/>
          <w:szCs w:val="17"/>
          <w:lang w:val="hu-HU"/>
        </w:rPr>
      </w:pPr>
      <w:r w:rsidRPr="00042E8D">
        <w:rPr>
          <w:rFonts w:ascii="Arial" w:hAnsi="Arial" w:cs="Arial"/>
          <w:sz w:val="17"/>
          <w:szCs w:val="17"/>
          <w:lang w:val="hu-HU"/>
        </w:rPr>
        <w:t>R50/53 Nagyon mérgező a vízi szervezetekre, a vízi környezetben hosszantartó károsodást okozhat.</w:t>
      </w:r>
    </w:p>
    <w:p w:rsidR="0062621B" w:rsidRPr="00042E8D" w:rsidRDefault="00742FE0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840" w:right="200"/>
        <w:rPr>
          <w:rFonts w:ascii="Arial" w:hAnsi="Arial" w:cs="Arial"/>
          <w:sz w:val="17"/>
          <w:szCs w:val="17"/>
          <w:lang w:val="hu-HU"/>
        </w:rPr>
      </w:pPr>
      <w:r w:rsidRPr="00042E8D">
        <w:rPr>
          <w:rFonts w:ascii="Arial" w:hAnsi="Arial" w:cs="Arial"/>
          <w:sz w:val="17"/>
          <w:szCs w:val="17"/>
          <w:lang w:val="hu-HU"/>
        </w:rPr>
        <w:t xml:space="preserve">R51/53 Mérgező a vízi szervezetekre, a vízi környezetben hosszantartó károsodást okozhat  </w:t>
      </w:r>
    </w:p>
    <w:p w:rsidR="00FF710B" w:rsidRPr="00042E8D" w:rsidRDefault="00742FE0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840" w:right="200"/>
        <w:rPr>
          <w:rFonts w:ascii="Times New Roman" w:hAnsi="Times New Roman" w:cs="Times New Roman"/>
          <w:sz w:val="17"/>
          <w:szCs w:val="17"/>
          <w:lang w:val="hu-HU"/>
        </w:rPr>
      </w:pPr>
      <w:r w:rsidRPr="00042E8D">
        <w:rPr>
          <w:rFonts w:ascii="Arial" w:hAnsi="Arial" w:cs="Arial"/>
          <w:sz w:val="17"/>
          <w:szCs w:val="17"/>
          <w:lang w:val="hu-HU"/>
        </w:rPr>
        <w:t>R65 Lenyelve ártalmas, aspiráció (idegen anyagnak a légutakba beszívása) esetén tüdőkárosodást okozhat</w:t>
      </w:r>
    </w:p>
    <w:p w:rsidR="00FF710B" w:rsidRPr="00042E8D" w:rsidRDefault="00FF710B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17"/>
          <w:szCs w:val="17"/>
          <w:lang w:val="hu-HU"/>
        </w:rPr>
      </w:pPr>
    </w:p>
    <w:p w:rsidR="00FF710B" w:rsidRPr="00985270" w:rsidRDefault="00742FE0" w:rsidP="0062621B">
      <w:pPr>
        <w:widowControl w:val="0"/>
        <w:autoSpaceDE w:val="0"/>
        <w:autoSpaceDN w:val="0"/>
        <w:adjustRightInd w:val="0"/>
        <w:spacing w:after="0" w:line="239" w:lineRule="auto"/>
        <w:ind w:left="840"/>
        <w:rPr>
          <w:rFonts w:ascii="Times New Roman" w:hAnsi="Times New Roman" w:cs="Times New Roman"/>
          <w:sz w:val="17"/>
          <w:szCs w:val="17"/>
          <w:lang w:val="hu-HU"/>
        </w:rPr>
      </w:pPr>
      <w:r w:rsidRPr="00042E8D">
        <w:rPr>
          <w:rFonts w:ascii="Arial" w:hAnsi="Arial" w:cs="Arial"/>
          <w:sz w:val="17"/>
          <w:szCs w:val="17"/>
          <w:lang w:val="hu-HU"/>
        </w:rPr>
        <w:t>H302 Lenyelve ártalmas.</w:t>
      </w:r>
    </w:p>
    <w:p w:rsidR="00FF710B" w:rsidRPr="00985270" w:rsidRDefault="00742FE0">
      <w:pPr>
        <w:widowControl w:val="0"/>
        <w:autoSpaceDE w:val="0"/>
        <w:autoSpaceDN w:val="0"/>
        <w:adjustRightInd w:val="0"/>
        <w:spacing w:after="0" w:line="239" w:lineRule="auto"/>
        <w:ind w:left="840"/>
        <w:rPr>
          <w:rFonts w:ascii="Times New Roman" w:hAnsi="Times New Roman" w:cs="Times New Roman"/>
          <w:sz w:val="17"/>
          <w:szCs w:val="17"/>
          <w:lang w:val="hu-HU"/>
        </w:rPr>
      </w:pPr>
      <w:r w:rsidRPr="00042E8D">
        <w:rPr>
          <w:rFonts w:ascii="Arial" w:hAnsi="Arial" w:cs="Arial"/>
          <w:sz w:val="17"/>
          <w:szCs w:val="17"/>
          <w:lang w:val="hu-HU"/>
        </w:rPr>
        <w:t>H318 Súlyos szemkárosodást okoz.</w:t>
      </w:r>
    </w:p>
    <w:p w:rsidR="00FF710B" w:rsidRPr="00985270" w:rsidRDefault="00742FE0">
      <w:pPr>
        <w:widowControl w:val="0"/>
        <w:autoSpaceDE w:val="0"/>
        <w:autoSpaceDN w:val="0"/>
        <w:adjustRightInd w:val="0"/>
        <w:spacing w:after="0" w:line="239" w:lineRule="auto"/>
        <w:ind w:left="840"/>
        <w:rPr>
          <w:rFonts w:ascii="Times New Roman" w:hAnsi="Times New Roman" w:cs="Times New Roman"/>
          <w:sz w:val="17"/>
          <w:szCs w:val="17"/>
          <w:lang w:val="hu-HU"/>
        </w:rPr>
      </w:pPr>
      <w:r w:rsidRPr="00042E8D">
        <w:rPr>
          <w:rFonts w:ascii="Arial" w:hAnsi="Arial" w:cs="Arial"/>
          <w:sz w:val="17"/>
          <w:szCs w:val="17"/>
          <w:lang w:val="hu-HU"/>
        </w:rPr>
        <w:t>H226 Tûzveszélyes folyadék és gõz.</w:t>
      </w:r>
    </w:p>
    <w:p w:rsidR="00FF710B" w:rsidRPr="00042E8D" w:rsidRDefault="00742FE0">
      <w:pPr>
        <w:widowControl w:val="0"/>
        <w:autoSpaceDE w:val="0"/>
        <w:autoSpaceDN w:val="0"/>
        <w:adjustRightInd w:val="0"/>
        <w:spacing w:after="0" w:line="239" w:lineRule="auto"/>
        <w:ind w:left="840"/>
        <w:rPr>
          <w:rFonts w:ascii="Times New Roman" w:hAnsi="Times New Roman" w:cs="Times New Roman"/>
          <w:sz w:val="17"/>
          <w:szCs w:val="17"/>
        </w:rPr>
      </w:pPr>
      <w:r w:rsidRPr="00042E8D">
        <w:rPr>
          <w:rFonts w:ascii="Arial" w:hAnsi="Arial" w:cs="Arial"/>
          <w:sz w:val="17"/>
          <w:szCs w:val="17"/>
          <w:lang w:val="hu-HU"/>
        </w:rPr>
        <w:t>H317 Allergiás bõrreakciót válthat ki.</w:t>
      </w:r>
    </w:p>
    <w:p w:rsidR="00FF710B" w:rsidRPr="00042E8D" w:rsidRDefault="00742FE0" w:rsidP="0062621B">
      <w:pPr>
        <w:widowControl w:val="0"/>
        <w:autoSpaceDE w:val="0"/>
        <w:autoSpaceDN w:val="0"/>
        <w:adjustRightInd w:val="0"/>
        <w:spacing w:after="0" w:line="239" w:lineRule="auto"/>
        <w:ind w:left="840"/>
        <w:rPr>
          <w:rFonts w:ascii="Times New Roman" w:hAnsi="Times New Roman" w:cs="Times New Roman"/>
          <w:sz w:val="17"/>
          <w:szCs w:val="17"/>
        </w:rPr>
      </w:pPr>
      <w:r w:rsidRPr="00042E8D">
        <w:rPr>
          <w:rFonts w:ascii="Arial" w:hAnsi="Arial" w:cs="Arial"/>
          <w:sz w:val="17"/>
          <w:szCs w:val="17"/>
          <w:lang w:val="hu-HU"/>
        </w:rPr>
        <w:t>H411 Mérgezõ a vízi élõvilágra, hosszan tartó károsodást okoz.</w:t>
      </w:r>
    </w:p>
    <w:p w:rsidR="00FF710B" w:rsidRPr="00042E8D" w:rsidRDefault="00742FE0" w:rsidP="0062621B">
      <w:pPr>
        <w:widowControl w:val="0"/>
        <w:autoSpaceDE w:val="0"/>
        <w:autoSpaceDN w:val="0"/>
        <w:adjustRightInd w:val="0"/>
        <w:spacing w:after="0" w:line="239" w:lineRule="auto"/>
        <w:ind w:left="840"/>
        <w:rPr>
          <w:rFonts w:ascii="Times New Roman" w:hAnsi="Times New Roman" w:cs="Times New Roman"/>
          <w:sz w:val="17"/>
          <w:szCs w:val="17"/>
        </w:rPr>
      </w:pPr>
      <w:r w:rsidRPr="00042E8D">
        <w:rPr>
          <w:rFonts w:ascii="Arial" w:hAnsi="Arial" w:cs="Arial"/>
          <w:sz w:val="17"/>
          <w:szCs w:val="17"/>
          <w:lang w:val="hu-HU"/>
        </w:rPr>
        <w:t>H315 Bõrirritáló hatású.</w:t>
      </w:r>
    </w:p>
    <w:p w:rsidR="00FF710B" w:rsidRPr="00042E8D" w:rsidRDefault="00742FE0">
      <w:pPr>
        <w:widowControl w:val="0"/>
        <w:autoSpaceDE w:val="0"/>
        <w:autoSpaceDN w:val="0"/>
        <w:adjustRightInd w:val="0"/>
        <w:spacing w:after="0" w:line="239" w:lineRule="auto"/>
        <w:ind w:left="840"/>
        <w:rPr>
          <w:rFonts w:ascii="Times New Roman" w:hAnsi="Times New Roman" w:cs="Times New Roman"/>
          <w:sz w:val="17"/>
          <w:szCs w:val="17"/>
        </w:rPr>
      </w:pPr>
      <w:r w:rsidRPr="00042E8D">
        <w:rPr>
          <w:rFonts w:ascii="Arial" w:hAnsi="Arial" w:cs="Arial"/>
          <w:sz w:val="17"/>
          <w:szCs w:val="17"/>
          <w:lang w:val="hu-HU"/>
        </w:rPr>
        <w:t>H304 Lenyelve és a légutakba kerülve halálos lehet.</w:t>
      </w:r>
    </w:p>
    <w:p w:rsidR="00FF710B" w:rsidRPr="00042E8D" w:rsidRDefault="00742FE0" w:rsidP="0062621B">
      <w:pPr>
        <w:widowControl w:val="0"/>
        <w:autoSpaceDE w:val="0"/>
        <w:autoSpaceDN w:val="0"/>
        <w:adjustRightInd w:val="0"/>
        <w:spacing w:after="0" w:line="239" w:lineRule="auto"/>
        <w:ind w:left="840"/>
        <w:rPr>
          <w:rFonts w:ascii="Times New Roman" w:hAnsi="Times New Roman" w:cs="Times New Roman"/>
          <w:sz w:val="17"/>
          <w:szCs w:val="17"/>
        </w:rPr>
      </w:pPr>
      <w:r w:rsidRPr="00042E8D">
        <w:rPr>
          <w:rFonts w:ascii="Arial" w:hAnsi="Arial" w:cs="Arial"/>
          <w:sz w:val="17"/>
          <w:szCs w:val="17"/>
          <w:lang w:val="hu-HU"/>
        </w:rPr>
        <w:t>H400 Nagyon mérgezõ a vízi élõvilágra.</w:t>
      </w:r>
    </w:p>
    <w:p w:rsidR="00FF710B" w:rsidRPr="00042E8D" w:rsidRDefault="00742FE0" w:rsidP="0062621B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840" w:right="2276"/>
        <w:rPr>
          <w:rFonts w:ascii="Times New Roman" w:hAnsi="Times New Roman" w:cs="Times New Roman"/>
          <w:sz w:val="17"/>
          <w:szCs w:val="17"/>
          <w:lang w:val="hu-HU"/>
        </w:rPr>
      </w:pPr>
      <w:r w:rsidRPr="00042E8D">
        <w:rPr>
          <w:rFonts w:ascii="Arial" w:hAnsi="Arial" w:cs="Arial"/>
          <w:sz w:val="17"/>
          <w:szCs w:val="17"/>
          <w:lang w:val="hu-HU"/>
        </w:rPr>
        <w:t>H410 Nagyon mérgezõ a vízi élõvilágra, hosszan tartó károsodást okoz. H332 Belélegezve ártalmas.</w:t>
      </w:r>
    </w:p>
    <w:p w:rsidR="00FF710B" w:rsidRPr="00042E8D" w:rsidRDefault="00742FE0" w:rsidP="0062621B">
      <w:pPr>
        <w:widowControl w:val="0"/>
        <w:autoSpaceDE w:val="0"/>
        <w:autoSpaceDN w:val="0"/>
        <w:adjustRightInd w:val="0"/>
        <w:spacing w:after="0" w:line="239" w:lineRule="auto"/>
        <w:ind w:left="840"/>
        <w:rPr>
          <w:rFonts w:ascii="Times New Roman" w:hAnsi="Times New Roman" w:cs="Times New Roman"/>
          <w:sz w:val="17"/>
          <w:szCs w:val="17"/>
          <w:lang w:val="hu-HU"/>
        </w:rPr>
      </w:pPr>
      <w:r w:rsidRPr="00042E8D">
        <w:rPr>
          <w:rFonts w:ascii="Arial" w:hAnsi="Arial" w:cs="Arial"/>
          <w:sz w:val="17"/>
          <w:szCs w:val="17"/>
          <w:lang w:val="hu-HU"/>
        </w:rPr>
        <w:t>H314 Súlyos égési sérülést és szemkárosodást okoz.</w:t>
      </w:r>
    </w:p>
    <w:p w:rsidR="0062621B" w:rsidRDefault="00742FE0" w:rsidP="0062621B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280" w:right="124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Felülvizsgálat oka: a 453/2010 Európai Közösségi rendelet szerinti pontosítások. </w:t>
      </w:r>
    </w:p>
    <w:p w:rsidR="0062621B" w:rsidRDefault="00742FE0" w:rsidP="0062621B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280" w:right="1240"/>
        <w:rPr>
          <w:rFonts w:ascii="Arial" w:hAnsi="Arial" w:cs="Arial"/>
          <w:sz w:val="18"/>
          <w:szCs w:val="18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 xml:space="preserve">Ez a dokumentum egy megfelelő képesítéssel ellátott, szakértő személy munkája. </w:t>
      </w:r>
    </w:p>
    <w:p w:rsidR="00FF710B" w:rsidRPr="00DF140C" w:rsidRDefault="00742FE0" w:rsidP="0062621B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280" w:right="12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Főbb bibliográfiai források:</w:t>
      </w:r>
    </w:p>
    <w:p w:rsidR="00FF710B" w:rsidRPr="00042E8D" w:rsidRDefault="00742FE0" w:rsidP="0062621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840"/>
        <w:rPr>
          <w:rFonts w:ascii="Times New Roman" w:hAnsi="Times New Roman" w:cs="Times New Roman"/>
          <w:sz w:val="16"/>
          <w:szCs w:val="16"/>
          <w:lang w:val="hu-HU"/>
        </w:rPr>
      </w:pPr>
      <w:r w:rsidRPr="00042E8D">
        <w:rPr>
          <w:rFonts w:ascii="Arial" w:hAnsi="Arial" w:cs="Arial"/>
          <w:sz w:val="16"/>
          <w:szCs w:val="16"/>
          <w:lang w:val="hu-HU"/>
        </w:rPr>
        <w:t>ECDIN - Environmental Chemicals Data and Information Network (Környezetvédelmi Kémiai Adatok és Információs Hálózat – Közös Kutatóközpont, Commisson of the European Communities (=Európai Közösség Tanácsa)</w:t>
      </w:r>
    </w:p>
    <w:p w:rsidR="00FF710B" w:rsidRPr="00042E8D" w:rsidRDefault="00742FE0" w:rsidP="0062621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840" w:right="400"/>
        <w:rPr>
          <w:rFonts w:ascii="Times New Roman" w:hAnsi="Times New Roman" w:cs="Times New Roman"/>
          <w:sz w:val="16"/>
          <w:szCs w:val="16"/>
          <w:lang w:val="hu-HU"/>
        </w:rPr>
      </w:pPr>
      <w:r w:rsidRPr="00042E8D">
        <w:rPr>
          <w:rFonts w:ascii="Arial" w:hAnsi="Arial" w:cs="Arial"/>
          <w:sz w:val="16"/>
          <w:szCs w:val="16"/>
          <w:lang w:val="hu-HU"/>
        </w:rPr>
        <w:t>SAX’s Ipari anyagok veszélyes tulajdonsága – 8. kiadás – Van Nostrad Reinold</w:t>
      </w:r>
    </w:p>
    <w:p w:rsidR="00FF710B" w:rsidRPr="00042E8D" w:rsidRDefault="00742FE0" w:rsidP="0062621B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 w:cs="Times New Roman"/>
          <w:sz w:val="16"/>
          <w:szCs w:val="16"/>
          <w:lang w:val="hu-HU"/>
        </w:rPr>
      </w:pPr>
      <w:r w:rsidRPr="00042E8D">
        <w:rPr>
          <w:rFonts w:ascii="Arial" w:hAnsi="Arial" w:cs="Arial"/>
          <w:sz w:val="16"/>
          <w:szCs w:val="16"/>
          <w:lang w:val="hu-HU"/>
        </w:rPr>
        <w:t>CCNL - Függelék 1</w:t>
      </w:r>
    </w:p>
    <w:p w:rsidR="0062621B" w:rsidRPr="00DF140C" w:rsidRDefault="0062621B" w:rsidP="00042E8D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 w:cs="Times New Roman"/>
          <w:sz w:val="24"/>
          <w:szCs w:val="24"/>
          <w:lang w:val="hu-HU"/>
        </w:rPr>
      </w:pPr>
    </w:p>
    <w:p w:rsidR="00042E8D" w:rsidRPr="0062621B" w:rsidRDefault="00742FE0" w:rsidP="00042E8D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8"/>
        <w:rPr>
          <w:rFonts w:ascii="Times New Roman" w:hAnsi="Times New Roman" w:cs="Times New Roman"/>
          <w:sz w:val="24"/>
          <w:szCs w:val="24"/>
          <w:lang w:val="hu-HU"/>
        </w:rPr>
      </w:pPr>
      <w:r w:rsidRPr="0062621B">
        <w:rPr>
          <w:rFonts w:ascii="Arial" w:hAnsi="Arial" w:cs="Arial"/>
          <w:sz w:val="18"/>
          <w:szCs w:val="18"/>
          <w:lang w:val="hu-HU"/>
        </w:rPr>
        <w:t>A biztonsági adatlapban foglalt információk, adatok és ajánlások, amelyeket a kiadás időpontjában pontosnak, helytállónak és szakszerűnek tartunk, hozzáértő szakemberek jóhiszemű munkájából származnak. Ezek mindössze a termék kezeléséhez adott útmutatóként szolgálhatnak a teljesség igénye nélkül.</w:t>
      </w:r>
    </w:p>
    <w:p w:rsidR="00FF710B" w:rsidRPr="0062621B" w:rsidRDefault="00742FE0" w:rsidP="00042E8D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280" w:right="8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2621B">
        <w:rPr>
          <w:rFonts w:ascii="Arial" w:hAnsi="Arial" w:cs="Arial"/>
          <w:sz w:val="18"/>
          <w:szCs w:val="18"/>
          <w:lang w:val="hu-HU"/>
        </w:rPr>
        <w:t xml:space="preserve">A biztonsági adatlapban foglalt információk megbízhatóságának mérlegelése, valamint </w:t>
      </w:r>
      <w:proofErr w:type="gramStart"/>
      <w:r w:rsidRPr="0062621B">
        <w:rPr>
          <w:rFonts w:ascii="Arial" w:hAnsi="Arial" w:cs="Arial"/>
          <w:sz w:val="18"/>
          <w:szCs w:val="18"/>
          <w:lang w:val="hu-HU"/>
        </w:rPr>
        <w:t>a  termék</w:t>
      </w:r>
      <w:proofErr w:type="gramEnd"/>
      <w:r w:rsidRPr="0062621B">
        <w:rPr>
          <w:rFonts w:ascii="Arial" w:hAnsi="Arial" w:cs="Arial"/>
          <w:sz w:val="18"/>
          <w:szCs w:val="18"/>
          <w:lang w:val="hu-HU"/>
        </w:rPr>
        <w:t xml:space="preserve"> konkrét felhasználási és kezelési módjának megállapítása a tevékenységet végző felelőssége.</w:t>
      </w:r>
    </w:p>
    <w:p w:rsidR="00FF710B" w:rsidRPr="0062621B" w:rsidRDefault="00742FE0" w:rsidP="00042E8D">
      <w:pPr>
        <w:widowControl w:val="0"/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62621B">
        <w:rPr>
          <w:rFonts w:ascii="Arial" w:hAnsi="Arial" w:cs="Arial"/>
          <w:sz w:val="18"/>
          <w:szCs w:val="18"/>
          <w:lang w:val="hu-HU"/>
        </w:rPr>
        <w:t>Jelen biztonságtechnikai adatlap joghatályon kívül helyez és megszüntet minden korábbi kiadást.</w:t>
      </w:r>
    </w:p>
    <w:p w:rsidR="00FF710B" w:rsidRPr="0062621B" w:rsidRDefault="00742FE0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240" w:lineRule="auto"/>
        <w:ind w:left="280"/>
        <w:rPr>
          <w:rFonts w:ascii="Arial" w:hAnsi="Arial" w:cs="Arial"/>
          <w:sz w:val="16"/>
          <w:szCs w:val="16"/>
        </w:rPr>
      </w:pPr>
      <w:r w:rsidRPr="0062621B">
        <w:rPr>
          <w:rFonts w:ascii="Arial" w:hAnsi="Arial" w:cs="Arial"/>
          <w:sz w:val="16"/>
          <w:szCs w:val="16"/>
          <w:lang w:val="hu-HU"/>
        </w:rPr>
        <w:t>ADR:</w:t>
      </w:r>
      <w:r w:rsidRPr="0062621B">
        <w:rPr>
          <w:rFonts w:ascii="Arial" w:hAnsi="Arial" w:cs="Arial"/>
          <w:sz w:val="16"/>
          <w:szCs w:val="16"/>
          <w:lang w:val="hu-HU"/>
        </w:rPr>
        <w:tab/>
        <w:t xml:space="preserve"> European Agreement concerning the International Carriage of Dangerous</w:t>
      </w:r>
    </w:p>
    <w:p w:rsidR="00FF710B" w:rsidRPr="0062621B" w:rsidRDefault="00742FE0">
      <w:pPr>
        <w:widowControl w:val="0"/>
        <w:autoSpaceDE w:val="0"/>
        <w:autoSpaceDN w:val="0"/>
        <w:adjustRightInd w:val="0"/>
        <w:spacing w:after="0" w:line="239" w:lineRule="auto"/>
        <w:ind w:left="1700"/>
        <w:rPr>
          <w:rFonts w:ascii="Arial" w:hAnsi="Arial" w:cs="Arial"/>
          <w:sz w:val="16"/>
          <w:szCs w:val="16"/>
        </w:rPr>
      </w:pPr>
      <w:r w:rsidRPr="0062621B">
        <w:rPr>
          <w:rFonts w:ascii="Arial" w:hAnsi="Arial" w:cs="Arial"/>
          <w:sz w:val="16"/>
          <w:szCs w:val="16"/>
          <w:lang w:val="hu-HU"/>
        </w:rPr>
        <w:t>Goods by Road. (Veszélyes Áruk Nemzetközi Közúti Szállításáról szóló Európai Megállapodás)</w:t>
      </w:r>
    </w:p>
    <w:p w:rsidR="00FF710B" w:rsidRPr="0062621B" w:rsidRDefault="00742FE0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239" w:lineRule="auto"/>
        <w:ind w:left="280"/>
        <w:rPr>
          <w:rFonts w:ascii="Arial" w:hAnsi="Arial" w:cs="Arial"/>
          <w:sz w:val="16"/>
          <w:szCs w:val="16"/>
        </w:rPr>
      </w:pPr>
      <w:r w:rsidRPr="0062621B">
        <w:rPr>
          <w:rFonts w:ascii="Arial" w:hAnsi="Arial" w:cs="Arial"/>
          <w:sz w:val="16"/>
          <w:szCs w:val="16"/>
          <w:lang w:val="hu-HU"/>
        </w:rPr>
        <w:t>CAS:</w:t>
      </w:r>
      <w:r w:rsidRPr="0062621B">
        <w:rPr>
          <w:rFonts w:ascii="Arial" w:hAnsi="Arial" w:cs="Arial"/>
          <w:sz w:val="16"/>
          <w:szCs w:val="16"/>
          <w:lang w:val="hu-HU"/>
        </w:rPr>
        <w:tab/>
        <w:t>Chemical Abstracts Service (division of the American Chemical Society).</w:t>
      </w:r>
    </w:p>
    <w:p w:rsidR="00FF710B" w:rsidRPr="0062621B" w:rsidRDefault="00742FE0" w:rsidP="00042E8D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239" w:lineRule="auto"/>
        <w:ind w:left="280"/>
        <w:rPr>
          <w:rFonts w:ascii="Arial" w:hAnsi="Arial" w:cs="Arial"/>
          <w:sz w:val="16"/>
          <w:szCs w:val="16"/>
        </w:rPr>
      </w:pPr>
      <w:r w:rsidRPr="0062621B">
        <w:rPr>
          <w:rFonts w:ascii="Arial" w:hAnsi="Arial" w:cs="Arial"/>
          <w:sz w:val="16"/>
          <w:szCs w:val="16"/>
          <w:lang w:val="hu-HU"/>
        </w:rPr>
        <w:t>CLP:</w:t>
      </w:r>
      <w:r w:rsidRPr="0062621B">
        <w:rPr>
          <w:rFonts w:ascii="Arial" w:hAnsi="Arial" w:cs="Arial"/>
          <w:sz w:val="16"/>
          <w:szCs w:val="16"/>
          <w:lang w:val="hu-HU"/>
        </w:rPr>
        <w:tab/>
        <w:t>Classification, Labeling, Packaging. (Osztályozás, címkézés, csomagolás)</w:t>
      </w:r>
    </w:p>
    <w:p w:rsidR="00FF710B" w:rsidRPr="0062621B" w:rsidRDefault="00742FE0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240" w:lineRule="auto"/>
        <w:ind w:left="280"/>
        <w:rPr>
          <w:rFonts w:ascii="Arial" w:hAnsi="Arial" w:cs="Arial"/>
          <w:sz w:val="16"/>
          <w:szCs w:val="16"/>
        </w:rPr>
      </w:pPr>
      <w:r w:rsidRPr="0062621B">
        <w:rPr>
          <w:rFonts w:ascii="Arial" w:hAnsi="Arial" w:cs="Arial"/>
          <w:sz w:val="16"/>
          <w:szCs w:val="16"/>
          <w:lang w:val="hu-HU"/>
        </w:rPr>
        <w:t>DNEL:</w:t>
      </w:r>
      <w:r w:rsidRPr="0062621B">
        <w:rPr>
          <w:rFonts w:ascii="Arial" w:hAnsi="Arial" w:cs="Arial"/>
          <w:sz w:val="16"/>
          <w:szCs w:val="16"/>
          <w:lang w:val="hu-HU"/>
        </w:rPr>
        <w:tab/>
        <w:t xml:space="preserve">Derived </w:t>
      </w:r>
      <w:proofErr w:type="gramStart"/>
      <w:r w:rsidRPr="0062621B">
        <w:rPr>
          <w:rFonts w:ascii="Arial" w:hAnsi="Arial" w:cs="Arial"/>
          <w:sz w:val="16"/>
          <w:szCs w:val="16"/>
          <w:lang w:val="hu-HU"/>
        </w:rPr>
        <w:t>No</w:t>
      </w:r>
      <w:proofErr w:type="gramEnd"/>
      <w:r w:rsidRPr="0062621B">
        <w:rPr>
          <w:rFonts w:ascii="Arial" w:hAnsi="Arial" w:cs="Arial"/>
          <w:sz w:val="16"/>
          <w:szCs w:val="16"/>
          <w:lang w:val="hu-HU"/>
        </w:rPr>
        <w:t xml:space="preserve"> Effect Level. (Származtatott hatásmentes szint)</w:t>
      </w:r>
    </w:p>
    <w:p w:rsidR="00FF710B" w:rsidRPr="0062621B" w:rsidRDefault="00742FE0" w:rsidP="0062621B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239" w:lineRule="auto"/>
        <w:ind w:left="1675" w:hanging="1395"/>
        <w:rPr>
          <w:rFonts w:ascii="Arial" w:hAnsi="Arial" w:cs="Arial"/>
          <w:sz w:val="16"/>
          <w:szCs w:val="16"/>
          <w:lang w:val="hu-HU"/>
        </w:rPr>
      </w:pPr>
      <w:r w:rsidRPr="0062621B">
        <w:rPr>
          <w:rFonts w:ascii="Arial" w:hAnsi="Arial" w:cs="Arial"/>
          <w:sz w:val="16"/>
          <w:szCs w:val="16"/>
          <w:lang w:val="hu-HU"/>
        </w:rPr>
        <w:t>EINECS:</w:t>
      </w:r>
      <w:r w:rsidRPr="0062621B">
        <w:rPr>
          <w:rFonts w:ascii="Arial" w:hAnsi="Arial" w:cs="Arial"/>
          <w:sz w:val="16"/>
          <w:szCs w:val="16"/>
          <w:lang w:val="hu-HU"/>
        </w:rPr>
        <w:tab/>
        <w:t>European Inventory of Existing Commercial Chemical Substances. (Létező Kereskedelmi Vegyi Anyagok Európai Jegyzéke)</w:t>
      </w:r>
    </w:p>
    <w:p w:rsidR="00FF710B" w:rsidRPr="0062621B" w:rsidRDefault="00742FE0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239" w:lineRule="auto"/>
        <w:ind w:left="280"/>
        <w:rPr>
          <w:rFonts w:ascii="Arial" w:hAnsi="Arial" w:cs="Arial"/>
          <w:sz w:val="16"/>
          <w:szCs w:val="16"/>
          <w:lang w:val="hu-HU"/>
        </w:rPr>
      </w:pPr>
      <w:r w:rsidRPr="0062621B">
        <w:rPr>
          <w:rFonts w:ascii="Arial" w:hAnsi="Arial" w:cs="Arial"/>
          <w:sz w:val="16"/>
          <w:szCs w:val="16"/>
          <w:lang w:val="hu-HU"/>
        </w:rPr>
        <w:t>GefStoffVO:</w:t>
      </w:r>
      <w:r w:rsidRPr="0062621B">
        <w:rPr>
          <w:rFonts w:ascii="Arial" w:hAnsi="Arial" w:cs="Arial"/>
          <w:sz w:val="16"/>
          <w:szCs w:val="16"/>
          <w:lang w:val="hu-HU"/>
        </w:rPr>
        <w:tab/>
        <w:t>Ordinance on Hazardous Substances, Germany. (Veszélyes Anyagok Német Szabályzata)</w:t>
      </w:r>
    </w:p>
    <w:p w:rsidR="00FF710B" w:rsidRPr="0062621B" w:rsidRDefault="00742FE0" w:rsidP="00042E8D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239" w:lineRule="auto"/>
        <w:ind w:left="1675" w:hanging="1395"/>
        <w:rPr>
          <w:rFonts w:ascii="Arial" w:hAnsi="Arial" w:cs="Arial"/>
          <w:sz w:val="16"/>
          <w:szCs w:val="16"/>
          <w:lang w:val="hu-HU"/>
        </w:rPr>
      </w:pPr>
      <w:r w:rsidRPr="0062621B">
        <w:rPr>
          <w:rFonts w:ascii="Arial" w:hAnsi="Arial" w:cs="Arial"/>
          <w:sz w:val="16"/>
          <w:szCs w:val="16"/>
          <w:lang w:val="hu-HU"/>
        </w:rPr>
        <w:t>GHS:</w:t>
      </w:r>
      <w:r w:rsidRPr="0062621B">
        <w:rPr>
          <w:rFonts w:ascii="Arial" w:hAnsi="Arial" w:cs="Arial"/>
          <w:sz w:val="16"/>
          <w:szCs w:val="16"/>
          <w:lang w:val="hu-HU"/>
        </w:rPr>
        <w:tab/>
        <w:t>Globally Harmonized System of Classification and Labeling of Chemicals.(A vegyi anyagok osztályozásának és címkézésének globálisan harmonizált rendszere)</w:t>
      </w:r>
    </w:p>
    <w:p w:rsidR="00FF710B" w:rsidRPr="0062621B" w:rsidRDefault="00742FE0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240" w:lineRule="auto"/>
        <w:ind w:left="280"/>
        <w:rPr>
          <w:rFonts w:ascii="Arial" w:hAnsi="Arial" w:cs="Arial"/>
          <w:sz w:val="16"/>
          <w:szCs w:val="16"/>
          <w:lang w:val="fr-FR"/>
        </w:rPr>
      </w:pPr>
      <w:r w:rsidRPr="0062621B">
        <w:rPr>
          <w:rFonts w:ascii="Arial" w:hAnsi="Arial" w:cs="Arial"/>
          <w:sz w:val="16"/>
          <w:szCs w:val="16"/>
          <w:lang w:val="hu-HU"/>
        </w:rPr>
        <w:t>IATA:</w:t>
      </w:r>
      <w:r w:rsidRPr="0062621B">
        <w:rPr>
          <w:rFonts w:ascii="Arial" w:hAnsi="Arial" w:cs="Arial"/>
          <w:sz w:val="16"/>
          <w:szCs w:val="16"/>
          <w:lang w:val="hu-HU"/>
        </w:rPr>
        <w:tab/>
        <w:t>International Air Transport Association.(Nemzetközi Légi Fuvarozási Egyesület)</w:t>
      </w:r>
    </w:p>
    <w:p w:rsidR="00FF710B" w:rsidRPr="0062621B" w:rsidRDefault="00742FE0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240" w:lineRule="auto"/>
        <w:ind w:left="280"/>
        <w:rPr>
          <w:rFonts w:ascii="Arial" w:hAnsi="Arial" w:cs="Arial"/>
          <w:sz w:val="16"/>
          <w:szCs w:val="16"/>
        </w:rPr>
      </w:pPr>
      <w:r w:rsidRPr="0062621B">
        <w:rPr>
          <w:rFonts w:ascii="Arial" w:hAnsi="Arial" w:cs="Arial"/>
          <w:sz w:val="16"/>
          <w:szCs w:val="16"/>
          <w:lang w:val="hu-HU"/>
        </w:rPr>
        <w:t>IATA-DGR:</w:t>
      </w:r>
      <w:r w:rsidRPr="0062621B">
        <w:rPr>
          <w:rFonts w:ascii="Arial" w:hAnsi="Arial" w:cs="Arial"/>
          <w:sz w:val="16"/>
          <w:szCs w:val="16"/>
          <w:lang w:val="hu-HU"/>
        </w:rPr>
        <w:tab/>
        <w:t>Dangerous Goods Regulation by the "International Air Transport Association”</w:t>
      </w:r>
    </w:p>
    <w:p w:rsidR="00FF710B" w:rsidRPr="0062621B" w:rsidRDefault="00742FE0">
      <w:pPr>
        <w:widowControl w:val="0"/>
        <w:autoSpaceDE w:val="0"/>
        <w:autoSpaceDN w:val="0"/>
        <w:adjustRightInd w:val="0"/>
        <w:spacing w:after="0" w:line="239" w:lineRule="auto"/>
        <w:ind w:left="1700"/>
        <w:rPr>
          <w:rFonts w:ascii="Arial" w:hAnsi="Arial" w:cs="Arial"/>
          <w:sz w:val="16"/>
          <w:szCs w:val="16"/>
        </w:rPr>
      </w:pPr>
      <w:r w:rsidRPr="0062621B">
        <w:rPr>
          <w:rFonts w:ascii="Arial" w:hAnsi="Arial" w:cs="Arial"/>
          <w:sz w:val="16"/>
          <w:szCs w:val="16"/>
          <w:lang w:val="hu-HU"/>
        </w:rPr>
        <w:t>(IATA). (Nemzetközi Légi Fuvarozási Egyesület Veszélyes Áru Szabályzata)</w:t>
      </w:r>
    </w:p>
    <w:p w:rsidR="00FF710B" w:rsidRPr="0062621B" w:rsidRDefault="00742FE0" w:rsidP="00042E8D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239" w:lineRule="auto"/>
        <w:ind w:left="280"/>
        <w:rPr>
          <w:rFonts w:ascii="Arial" w:hAnsi="Arial" w:cs="Arial"/>
          <w:sz w:val="16"/>
          <w:szCs w:val="16"/>
        </w:rPr>
      </w:pPr>
      <w:r w:rsidRPr="0062621B">
        <w:rPr>
          <w:rFonts w:ascii="Arial" w:hAnsi="Arial" w:cs="Arial"/>
          <w:sz w:val="16"/>
          <w:szCs w:val="16"/>
          <w:lang w:val="hu-HU"/>
        </w:rPr>
        <w:t>ICAO:</w:t>
      </w:r>
      <w:r w:rsidRPr="0062621B">
        <w:rPr>
          <w:rFonts w:ascii="Arial" w:hAnsi="Arial" w:cs="Arial"/>
          <w:sz w:val="16"/>
          <w:szCs w:val="16"/>
          <w:lang w:val="hu-HU"/>
        </w:rPr>
        <w:tab/>
        <w:t>International Civil Aviation Organization. (Nemzetközi Polgári Repülésügyi Szervezet)</w:t>
      </w:r>
    </w:p>
    <w:p w:rsidR="00FF710B" w:rsidRPr="0062621B" w:rsidRDefault="00742FE0" w:rsidP="0062621B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239" w:lineRule="auto"/>
        <w:ind w:left="1675" w:hanging="1395"/>
        <w:rPr>
          <w:rFonts w:ascii="Arial" w:hAnsi="Arial" w:cs="Arial"/>
          <w:sz w:val="16"/>
          <w:szCs w:val="16"/>
          <w:lang w:val="hu-HU"/>
        </w:rPr>
      </w:pPr>
      <w:r w:rsidRPr="0062621B">
        <w:rPr>
          <w:rFonts w:ascii="Arial" w:hAnsi="Arial" w:cs="Arial"/>
          <w:sz w:val="16"/>
          <w:szCs w:val="16"/>
          <w:lang w:val="hu-HU"/>
        </w:rPr>
        <w:t>ICAO-TI:</w:t>
      </w:r>
      <w:r w:rsidRPr="0062621B">
        <w:rPr>
          <w:rFonts w:ascii="Arial" w:hAnsi="Arial" w:cs="Arial"/>
          <w:sz w:val="16"/>
          <w:szCs w:val="16"/>
          <w:lang w:val="hu-HU"/>
        </w:rPr>
        <w:tab/>
        <w:t>Technical Instructions by the "International Civil Aviation Organization" (ICAO). (Nemzetközi Polgári Repülésügyi Szervezet Veszélyes Áruk Légi Szállításának Biztonságát szolgáló Műszaki Utasítások)</w:t>
      </w:r>
    </w:p>
    <w:p w:rsidR="00FF710B" w:rsidRPr="0062621B" w:rsidRDefault="00742FE0" w:rsidP="0062621B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240" w:lineRule="auto"/>
        <w:ind w:left="1675" w:hanging="1395"/>
        <w:rPr>
          <w:rFonts w:ascii="Arial" w:hAnsi="Arial" w:cs="Arial"/>
          <w:sz w:val="16"/>
          <w:szCs w:val="16"/>
          <w:lang w:val="hu-HU"/>
        </w:rPr>
      </w:pPr>
      <w:r w:rsidRPr="0062621B">
        <w:rPr>
          <w:rFonts w:ascii="Arial" w:hAnsi="Arial" w:cs="Arial"/>
          <w:sz w:val="16"/>
          <w:szCs w:val="16"/>
          <w:lang w:val="hu-HU"/>
        </w:rPr>
        <w:t>IMDG:</w:t>
      </w:r>
      <w:r w:rsidRPr="0062621B">
        <w:rPr>
          <w:rFonts w:ascii="Arial" w:hAnsi="Arial" w:cs="Arial"/>
          <w:sz w:val="16"/>
          <w:szCs w:val="16"/>
          <w:lang w:val="hu-HU"/>
        </w:rPr>
        <w:tab/>
        <w:t>International Maritime Code for Dangerous Goods. (Veszélyes Áruk Nemzetközi Tengerészeti Kódexe)</w:t>
      </w:r>
    </w:p>
    <w:p w:rsidR="0062621B" w:rsidRPr="0062621B" w:rsidRDefault="00742FE0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239" w:lineRule="auto"/>
        <w:ind w:left="280"/>
        <w:rPr>
          <w:rFonts w:ascii="Arial" w:hAnsi="Arial" w:cs="Arial"/>
          <w:sz w:val="16"/>
          <w:szCs w:val="16"/>
          <w:lang w:val="hu-HU"/>
        </w:rPr>
      </w:pPr>
      <w:r w:rsidRPr="0062621B">
        <w:rPr>
          <w:rFonts w:ascii="Arial" w:hAnsi="Arial" w:cs="Arial"/>
          <w:sz w:val="16"/>
          <w:szCs w:val="16"/>
          <w:lang w:val="hu-HU"/>
        </w:rPr>
        <w:t>INCI:</w:t>
      </w:r>
      <w:r w:rsidRPr="0062621B">
        <w:rPr>
          <w:rFonts w:ascii="Arial" w:hAnsi="Arial" w:cs="Arial"/>
          <w:sz w:val="16"/>
          <w:szCs w:val="16"/>
          <w:lang w:val="hu-HU"/>
        </w:rPr>
        <w:tab/>
        <w:t xml:space="preserve">International Nomenclature of Cosmetic Ingredients. (Kozmetikai Összetevők Nemzetközi </w:t>
      </w:r>
    </w:p>
    <w:p w:rsidR="00FF710B" w:rsidRPr="0062621B" w:rsidRDefault="0062621B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239" w:lineRule="auto"/>
        <w:ind w:left="280"/>
        <w:rPr>
          <w:rFonts w:ascii="Arial" w:hAnsi="Arial" w:cs="Arial"/>
          <w:sz w:val="16"/>
          <w:szCs w:val="16"/>
          <w:lang w:val="hu-HU"/>
        </w:rPr>
      </w:pPr>
      <w:r w:rsidRPr="0062621B">
        <w:rPr>
          <w:rFonts w:ascii="Arial" w:hAnsi="Arial" w:cs="Arial"/>
          <w:sz w:val="16"/>
          <w:szCs w:val="16"/>
          <w:lang w:val="hu-HU"/>
        </w:rPr>
        <w:tab/>
      </w:r>
      <w:r w:rsidR="00742FE0" w:rsidRPr="0062621B">
        <w:rPr>
          <w:rFonts w:ascii="Arial" w:hAnsi="Arial" w:cs="Arial"/>
          <w:sz w:val="16"/>
          <w:szCs w:val="16"/>
          <w:lang w:val="hu-HU"/>
        </w:rPr>
        <w:t>Nevezéktana)</w:t>
      </w:r>
    </w:p>
    <w:p w:rsidR="00FF710B" w:rsidRPr="0062621B" w:rsidRDefault="00742FE0" w:rsidP="00042E8D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239" w:lineRule="auto"/>
        <w:ind w:left="280"/>
        <w:rPr>
          <w:rFonts w:ascii="Arial" w:hAnsi="Arial" w:cs="Arial"/>
          <w:sz w:val="16"/>
          <w:szCs w:val="16"/>
        </w:rPr>
      </w:pPr>
      <w:r w:rsidRPr="0062621B">
        <w:rPr>
          <w:rFonts w:ascii="Arial" w:hAnsi="Arial" w:cs="Arial"/>
          <w:sz w:val="16"/>
          <w:szCs w:val="16"/>
          <w:lang w:val="hu-HU"/>
        </w:rPr>
        <w:t>KSt:</w:t>
      </w:r>
      <w:r w:rsidRPr="0062621B">
        <w:rPr>
          <w:rFonts w:ascii="Arial" w:hAnsi="Arial" w:cs="Arial"/>
          <w:sz w:val="16"/>
          <w:szCs w:val="16"/>
          <w:lang w:val="hu-HU"/>
        </w:rPr>
        <w:tab/>
        <w:t>Explosion coefficient. (Robbanási együttható)</w:t>
      </w:r>
    </w:p>
    <w:p w:rsidR="00FF710B" w:rsidRPr="0062621B" w:rsidRDefault="00742FE0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240" w:lineRule="auto"/>
        <w:ind w:left="280"/>
        <w:rPr>
          <w:rFonts w:ascii="Arial" w:hAnsi="Arial" w:cs="Arial"/>
          <w:sz w:val="16"/>
          <w:szCs w:val="16"/>
        </w:rPr>
      </w:pPr>
      <w:r w:rsidRPr="0062621B">
        <w:rPr>
          <w:rFonts w:ascii="Arial" w:hAnsi="Arial" w:cs="Arial"/>
          <w:sz w:val="16"/>
          <w:szCs w:val="16"/>
          <w:lang w:val="hu-HU"/>
        </w:rPr>
        <w:t>LC50:</w:t>
      </w:r>
      <w:r w:rsidRPr="0062621B">
        <w:rPr>
          <w:rFonts w:ascii="Arial" w:hAnsi="Arial" w:cs="Arial"/>
          <w:sz w:val="16"/>
          <w:szCs w:val="16"/>
          <w:lang w:val="hu-HU"/>
        </w:rPr>
        <w:tab/>
        <w:t>Lethal concentration, for 50 percent of test population. (Közepes halálos koncentráció)</w:t>
      </w:r>
    </w:p>
    <w:p w:rsidR="00FF710B" w:rsidRPr="0062621B" w:rsidRDefault="00742FE0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239" w:lineRule="auto"/>
        <w:ind w:left="280"/>
        <w:rPr>
          <w:rFonts w:ascii="Arial" w:hAnsi="Arial" w:cs="Arial"/>
          <w:sz w:val="16"/>
          <w:szCs w:val="16"/>
        </w:rPr>
      </w:pPr>
      <w:r w:rsidRPr="0062621B">
        <w:rPr>
          <w:rFonts w:ascii="Arial" w:hAnsi="Arial" w:cs="Arial"/>
          <w:sz w:val="16"/>
          <w:szCs w:val="16"/>
          <w:lang w:val="hu-HU"/>
        </w:rPr>
        <w:t>LD50:</w:t>
      </w:r>
      <w:r w:rsidRPr="0062621B">
        <w:rPr>
          <w:rFonts w:ascii="Arial" w:hAnsi="Arial" w:cs="Arial"/>
          <w:sz w:val="16"/>
          <w:szCs w:val="16"/>
          <w:lang w:val="hu-HU"/>
        </w:rPr>
        <w:tab/>
        <w:t>Lethal dose, for 50 percent of test population.(Közepes halálos dózis)</w:t>
      </w:r>
    </w:p>
    <w:p w:rsidR="00FF710B" w:rsidRPr="0062621B" w:rsidRDefault="00742FE0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239" w:lineRule="auto"/>
        <w:ind w:left="280"/>
        <w:rPr>
          <w:rFonts w:ascii="Arial" w:hAnsi="Arial" w:cs="Arial"/>
          <w:sz w:val="16"/>
          <w:szCs w:val="16"/>
        </w:rPr>
      </w:pPr>
      <w:r w:rsidRPr="0062621B">
        <w:rPr>
          <w:rFonts w:ascii="Arial" w:hAnsi="Arial" w:cs="Arial"/>
          <w:sz w:val="16"/>
          <w:szCs w:val="16"/>
          <w:lang w:val="hu-HU"/>
        </w:rPr>
        <w:t>LTE:</w:t>
      </w:r>
      <w:r w:rsidRPr="0062621B">
        <w:rPr>
          <w:rFonts w:ascii="Arial" w:hAnsi="Arial" w:cs="Arial"/>
          <w:sz w:val="16"/>
          <w:szCs w:val="16"/>
          <w:lang w:val="hu-HU"/>
        </w:rPr>
        <w:tab/>
        <w:t>Long-term exposure. (Hosszú távú expozíció)</w:t>
      </w:r>
    </w:p>
    <w:p w:rsidR="00FF710B" w:rsidRPr="0062621B" w:rsidRDefault="00742FE0" w:rsidP="00042E8D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239" w:lineRule="auto"/>
        <w:ind w:left="280"/>
        <w:rPr>
          <w:rFonts w:ascii="Arial" w:hAnsi="Arial" w:cs="Arial"/>
          <w:sz w:val="16"/>
          <w:szCs w:val="16"/>
          <w:lang w:val="hu-HU"/>
        </w:rPr>
      </w:pPr>
      <w:r w:rsidRPr="0062621B">
        <w:rPr>
          <w:rFonts w:ascii="Arial" w:hAnsi="Arial" w:cs="Arial"/>
          <w:sz w:val="16"/>
          <w:szCs w:val="16"/>
          <w:lang w:val="hu-HU"/>
        </w:rPr>
        <w:t>PNEC:</w:t>
      </w:r>
      <w:r w:rsidRPr="0062621B">
        <w:rPr>
          <w:rFonts w:ascii="Arial" w:hAnsi="Arial" w:cs="Arial"/>
          <w:sz w:val="16"/>
          <w:szCs w:val="16"/>
          <w:lang w:val="hu-HU"/>
        </w:rPr>
        <w:tab/>
        <w:t xml:space="preserve">Predicted </w:t>
      </w:r>
      <w:proofErr w:type="gramStart"/>
      <w:r w:rsidRPr="0062621B">
        <w:rPr>
          <w:rFonts w:ascii="Arial" w:hAnsi="Arial" w:cs="Arial"/>
          <w:sz w:val="16"/>
          <w:szCs w:val="16"/>
          <w:lang w:val="hu-HU"/>
        </w:rPr>
        <w:t>No</w:t>
      </w:r>
      <w:proofErr w:type="gramEnd"/>
      <w:r w:rsidRPr="0062621B">
        <w:rPr>
          <w:rFonts w:ascii="Arial" w:hAnsi="Arial" w:cs="Arial"/>
          <w:sz w:val="16"/>
          <w:szCs w:val="16"/>
          <w:lang w:val="hu-HU"/>
        </w:rPr>
        <w:t xml:space="preserve"> Effect Concentration. (Becsült hatásmentes koncentráció)</w:t>
      </w:r>
    </w:p>
    <w:p w:rsidR="00FF710B" w:rsidRPr="0062621B" w:rsidRDefault="00742FE0" w:rsidP="0062621B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240" w:lineRule="auto"/>
        <w:ind w:left="1675" w:hanging="1395"/>
        <w:rPr>
          <w:rFonts w:ascii="Arial" w:hAnsi="Arial" w:cs="Arial"/>
          <w:sz w:val="16"/>
          <w:szCs w:val="16"/>
          <w:lang w:val="hu-HU"/>
        </w:rPr>
      </w:pPr>
      <w:r w:rsidRPr="0062621B">
        <w:rPr>
          <w:rFonts w:ascii="Arial" w:hAnsi="Arial" w:cs="Arial"/>
          <w:sz w:val="16"/>
          <w:szCs w:val="16"/>
          <w:lang w:val="hu-HU"/>
        </w:rPr>
        <w:t>RID:</w:t>
      </w:r>
      <w:r w:rsidRPr="0062621B">
        <w:rPr>
          <w:rFonts w:ascii="Arial" w:hAnsi="Arial" w:cs="Arial"/>
          <w:sz w:val="16"/>
          <w:szCs w:val="16"/>
          <w:lang w:val="hu-HU"/>
        </w:rPr>
        <w:tab/>
        <w:t>Regulation Concerning the International Transport of Dangerous Goods by Rail.(Veszélyes Áruk Nemzetközi Vasúti Fuvarozásáról szóló Szabályzat)</w:t>
      </w:r>
    </w:p>
    <w:p w:rsidR="00FF710B" w:rsidRPr="0062621B" w:rsidRDefault="00742FE0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239" w:lineRule="auto"/>
        <w:ind w:left="280"/>
        <w:rPr>
          <w:rFonts w:ascii="Arial" w:hAnsi="Arial" w:cs="Arial"/>
          <w:sz w:val="16"/>
          <w:szCs w:val="16"/>
        </w:rPr>
      </w:pPr>
      <w:r w:rsidRPr="0062621B">
        <w:rPr>
          <w:rFonts w:ascii="Arial" w:hAnsi="Arial" w:cs="Arial"/>
          <w:sz w:val="16"/>
          <w:szCs w:val="16"/>
          <w:lang w:val="hu-HU"/>
        </w:rPr>
        <w:t>STE:</w:t>
      </w:r>
      <w:r w:rsidRPr="0062621B">
        <w:rPr>
          <w:rFonts w:ascii="Arial" w:hAnsi="Arial" w:cs="Arial"/>
          <w:sz w:val="16"/>
          <w:szCs w:val="16"/>
          <w:lang w:val="hu-HU"/>
        </w:rPr>
        <w:tab/>
        <w:t>Short-term exposure.(Rövid távú expozíció)</w:t>
      </w:r>
    </w:p>
    <w:p w:rsidR="00FF710B" w:rsidRPr="00042E8D" w:rsidRDefault="00742FE0" w:rsidP="0062621B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239" w:lineRule="auto"/>
        <w:ind w:left="1675" w:hanging="1395"/>
        <w:rPr>
          <w:rFonts w:ascii="Arial" w:hAnsi="Arial" w:cs="Arial"/>
          <w:sz w:val="17"/>
          <w:szCs w:val="17"/>
          <w:lang w:val="hu-HU"/>
        </w:rPr>
      </w:pPr>
      <w:r w:rsidRPr="0062621B">
        <w:rPr>
          <w:rFonts w:ascii="Arial" w:hAnsi="Arial" w:cs="Arial"/>
          <w:sz w:val="16"/>
          <w:szCs w:val="16"/>
          <w:lang w:val="hu-HU"/>
        </w:rPr>
        <w:t>STEL:</w:t>
      </w:r>
      <w:r w:rsidRPr="0062621B">
        <w:rPr>
          <w:rFonts w:ascii="Arial" w:hAnsi="Arial" w:cs="Arial"/>
          <w:sz w:val="16"/>
          <w:szCs w:val="16"/>
          <w:lang w:val="hu-HU"/>
        </w:rPr>
        <w:tab/>
        <w:t xml:space="preserve">Short Term Exposure limit. (Rövid idõtartamú expozíciós határérték (megfelel a magyar CK - </w:t>
      </w:r>
      <w:r w:rsidRPr="00042E8D">
        <w:rPr>
          <w:rFonts w:ascii="Arial" w:hAnsi="Arial" w:cs="Arial"/>
          <w:sz w:val="17"/>
          <w:szCs w:val="17"/>
          <w:lang w:val="hu-HU"/>
        </w:rPr>
        <w:t>Csúcskoncentráció – értéknek)</w:t>
      </w:r>
    </w:p>
    <w:p w:rsidR="00FF710B" w:rsidRPr="00042E8D" w:rsidRDefault="00742FE0" w:rsidP="00042E8D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239" w:lineRule="auto"/>
        <w:ind w:left="280"/>
        <w:rPr>
          <w:rFonts w:ascii="Arial" w:hAnsi="Arial" w:cs="Arial"/>
          <w:sz w:val="17"/>
          <w:szCs w:val="17"/>
        </w:rPr>
      </w:pPr>
      <w:r w:rsidRPr="00042E8D">
        <w:rPr>
          <w:rFonts w:ascii="Arial" w:hAnsi="Arial" w:cs="Arial"/>
          <w:sz w:val="17"/>
          <w:szCs w:val="17"/>
          <w:lang w:val="hu-HU"/>
        </w:rPr>
        <w:t>STOT:</w:t>
      </w:r>
      <w:r w:rsidRPr="00042E8D">
        <w:rPr>
          <w:rFonts w:ascii="Arial" w:hAnsi="Arial" w:cs="Arial"/>
          <w:sz w:val="17"/>
          <w:szCs w:val="17"/>
          <w:lang w:val="hu-HU"/>
        </w:rPr>
        <w:tab/>
        <w:t>Specific Target Organ Toxicity.(Célszervi toxicitás)</w:t>
      </w:r>
    </w:p>
    <w:p w:rsidR="00FF710B" w:rsidRPr="00042E8D" w:rsidRDefault="00742FE0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240" w:lineRule="auto"/>
        <w:ind w:left="280"/>
        <w:rPr>
          <w:rFonts w:ascii="Arial" w:hAnsi="Arial" w:cs="Arial"/>
          <w:sz w:val="17"/>
          <w:szCs w:val="17"/>
        </w:rPr>
      </w:pPr>
      <w:r w:rsidRPr="00042E8D">
        <w:rPr>
          <w:rFonts w:ascii="Arial" w:hAnsi="Arial" w:cs="Arial"/>
          <w:sz w:val="17"/>
          <w:szCs w:val="17"/>
          <w:lang w:val="hu-HU"/>
        </w:rPr>
        <w:t>TLV:</w:t>
      </w:r>
      <w:r w:rsidRPr="00042E8D">
        <w:rPr>
          <w:rFonts w:ascii="Arial" w:hAnsi="Arial" w:cs="Arial"/>
          <w:sz w:val="17"/>
          <w:szCs w:val="17"/>
          <w:lang w:val="hu-HU"/>
        </w:rPr>
        <w:tab/>
        <w:t>Threshold Limiting Value.(Küszöb határérték)</w:t>
      </w:r>
    </w:p>
    <w:p w:rsidR="00FF710B" w:rsidRDefault="00742FE0" w:rsidP="00042E8D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239" w:lineRule="auto"/>
        <w:ind w:left="280"/>
        <w:rPr>
          <w:rFonts w:ascii="Arial" w:hAnsi="Arial" w:cs="Arial"/>
          <w:sz w:val="17"/>
          <w:szCs w:val="17"/>
          <w:lang w:val="hu-HU"/>
        </w:rPr>
      </w:pPr>
      <w:r w:rsidRPr="00042E8D">
        <w:rPr>
          <w:rFonts w:ascii="Arial" w:hAnsi="Arial" w:cs="Arial"/>
          <w:sz w:val="17"/>
          <w:szCs w:val="17"/>
          <w:lang w:val="hu-HU"/>
        </w:rPr>
        <w:t>TWATLV:</w:t>
      </w:r>
      <w:r w:rsidRPr="00042E8D">
        <w:rPr>
          <w:rFonts w:ascii="Arial" w:hAnsi="Arial" w:cs="Arial"/>
          <w:sz w:val="17"/>
          <w:szCs w:val="17"/>
          <w:lang w:val="hu-HU"/>
        </w:rPr>
        <w:tab/>
        <w:t>Threshold Limit Value for the Time Weighted Average 8 hour day. (ACGIH</w:t>
      </w:r>
      <w:r w:rsidR="00042E8D">
        <w:rPr>
          <w:rFonts w:ascii="Arial" w:hAnsi="Arial" w:cs="Arial"/>
          <w:sz w:val="17"/>
          <w:szCs w:val="17"/>
          <w:lang w:val="hu-HU"/>
        </w:rPr>
        <w:t xml:space="preserve"> Standard)</w:t>
      </w:r>
    </w:p>
    <w:p w:rsidR="00042E8D" w:rsidRPr="00042E8D" w:rsidRDefault="00042E8D" w:rsidP="00042E8D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239" w:lineRule="auto"/>
        <w:ind w:left="284"/>
        <w:rPr>
          <w:rFonts w:ascii="Times New Roman" w:hAnsi="Times New Roman" w:cs="Times New Roman"/>
          <w:sz w:val="16"/>
          <w:szCs w:val="16"/>
        </w:rPr>
      </w:pPr>
      <w:r w:rsidRPr="00042E8D">
        <w:rPr>
          <w:rFonts w:ascii="Arial" w:hAnsi="Arial" w:cs="Arial"/>
          <w:sz w:val="16"/>
          <w:szCs w:val="16"/>
          <w:lang w:val="hu-HU"/>
        </w:rPr>
        <w:t>WGK:</w:t>
      </w:r>
      <w:r w:rsidRPr="00042E8D">
        <w:rPr>
          <w:sz w:val="16"/>
          <w:szCs w:val="16"/>
          <w:lang w:val="hu-HU"/>
        </w:rPr>
        <w:tab/>
      </w:r>
      <w:r w:rsidRPr="00042E8D">
        <w:rPr>
          <w:rFonts w:ascii="Arial" w:hAnsi="Arial" w:cs="Arial"/>
          <w:sz w:val="16"/>
          <w:szCs w:val="16"/>
          <w:lang w:val="hu-HU"/>
        </w:rPr>
        <w:t>German Water Hazard Class.</w:t>
      </w:r>
    </w:p>
    <w:p w:rsidR="00042E8D" w:rsidRPr="00042E8D" w:rsidRDefault="00042E8D" w:rsidP="00042E8D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 w:cs="Times New Roman"/>
          <w:sz w:val="16"/>
          <w:szCs w:val="16"/>
        </w:rPr>
      </w:pPr>
      <w:r w:rsidRPr="00042E8D">
        <w:rPr>
          <w:rFonts w:ascii="Arial" w:hAnsi="Arial" w:cs="Arial"/>
          <w:sz w:val="16"/>
          <w:szCs w:val="16"/>
          <w:lang w:val="hu-HU"/>
        </w:rPr>
        <w:t>N.</w:t>
      </w:r>
      <w:proofErr w:type="gramStart"/>
      <w:r w:rsidRPr="00042E8D">
        <w:rPr>
          <w:rFonts w:ascii="Arial" w:hAnsi="Arial" w:cs="Arial"/>
          <w:sz w:val="16"/>
          <w:szCs w:val="16"/>
          <w:lang w:val="hu-HU"/>
        </w:rPr>
        <w:t>A</w:t>
      </w:r>
      <w:proofErr w:type="gramEnd"/>
      <w:r w:rsidRPr="00042E8D">
        <w:rPr>
          <w:rFonts w:ascii="Arial" w:hAnsi="Arial" w:cs="Arial"/>
          <w:sz w:val="16"/>
          <w:szCs w:val="16"/>
          <w:lang w:val="hu-HU"/>
        </w:rPr>
        <w:t>.:</w:t>
      </w:r>
      <w:r w:rsidRPr="00042E8D">
        <w:rPr>
          <w:sz w:val="16"/>
          <w:szCs w:val="16"/>
          <w:lang w:val="hu-HU"/>
        </w:rPr>
        <w:tab/>
      </w:r>
      <w:r w:rsidRPr="00042E8D">
        <w:rPr>
          <w:rFonts w:ascii="Arial" w:hAnsi="Arial" w:cs="Arial"/>
          <w:sz w:val="16"/>
          <w:szCs w:val="16"/>
          <w:lang w:val="hu-HU"/>
        </w:rPr>
        <w:t>N.A. (Nem áll rendelkezésre információ)</w:t>
      </w:r>
    </w:p>
    <w:p w:rsidR="00042E8D" w:rsidRPr="00042E8D" w:rsidRDefault="00042E8D" w:rsidP="00042E8D">
      <w:pPr>
        <w:widowControl w:val="0"/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 w:cs="Times New Roman"/>
          <w:sz w:val="16"/>
          <w:szCs w:val="16"/>
        </w:rPr>
      </w:pPr>
      <w:r w:rsidRPr="00042E8D">
        <w:rPr>
          <w:rFonts w:ascii="Arial" w:hAnsi="Arial" w:cs="Arial"/>
          <w:sz w:val="16"/>
          <w:szCs w:val="16"/>
          <w:lang w:val="hu-HU"/>
        </w:rPr>
        <w:t>N</w:t>
      </w:r>
      <w:proofErr w:type="gramStart"/>
      <w:r w:rsidRPr="00042E8D">
        <w:rPr>
          <w:rFonts w:ascii="Arial" w:hAnsi="Arial" w:cs="Arial"/>
          <w:sz w:val="16"/>
          <w:szCs w:val="16"/>
          <w:lang w:val="hu-HU"/>
        </w:rPr>
        <w:t>.D.</w:t>
      </w:r>
      <w:proofErr w:type="gramEnd"/>
      <w:r w:rsidRPr="00042E8D">
        <w:rPr>
          <w:rFonts w:ascii="Arial" w:hAnsi="Arial" w:cs="Arial"/>
          <w:sz w:val="16"/>
          <w:szCs w:val="16"/>
          <w:lang w:val="hu-HU"/>
        </w:rPr>
        <w:t>:</w:t>
      </w:r>
    </w:p>
    <w:p w:rsidR="00042E8D" w:rsidRPr="00042E8D" w:rsidRDefault="00042E8D" w:rsidP="00042E8D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16"/>
          <w:szCs w:val="16"/>
          <w:lang w:val="hu-HU"/>
        </w:rPr>
        <w:sectPr w:rsidR="00042E8D" w:rsidRPr="00042E8D">
          <w:pgSz w:w="11900" w:h="16836"/>
          <w:pgMar w:top="1181" w:right="1280" w:bottom="861" w:left="1540" w:header="720" w:footer="720" w:gutter="0"/>
          <w:cols w:space="720" w:equalWidth="0">
            <w:col w:w="9080"/>
          </w:cols>
          <w:noEndnote/>
        </w:sectPr>
      </w:pPr>
    </w:p>
    <w:p w:rsidR="00FF710B" w:rsidRPr="00DF140C" w:rsidRDefault="00FF71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FF710B" w:rsidRPr="00DF140C" w:rsidRDefault="00FF710B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FF710B" w:rsidRDefault="00742FE0" w:rsidP="00042E8D">
      <w:pPr>
        <w:widowControl w:val="0"/>
        <w:overflowPunct w:val="0"/>
        <w:autoSpaceDE w:val="0"/>
        <w:autoSpaceDN w:val="0"/>
        <w:adjustRightInd w:val="0"/>
        <w:spacing w:after="0" w:line="228" w:lineRule="auto"/>
        <w:ind w:hanging="354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sz w:val="19"/>
          <w:szCs w:val="19"/>
          <w:lang w:val="hu-HU"/>
        </w:rPr>
        <w:t>Biztonsági adatlap Kelt: 2015.2.11. verziószám:2 8. old</w:t>
      </w:r>
      <w:r w:rsidR="00042E8D">
        <w:rPr>
          <w:rFonts w:ascii="Arial" w:hAnsi="Arial" w:cs="Arial"/>
          <w:i/>
          <w:iCs/>
          <w:sz w:val="19"/>
          <w:szCs w:val="19"/>
          <w:lang w:val="hu-HU"/>
        </w:rPr>
        <w:t>al</w:t>
      </w:r>
    </w:p>
    <w:sectPr w:rsidR="00FF710B" w:rsidSect="00FF710B">
      <w:type w:val="continuous"/>
      <w:pgSz w:w="11900" w:h="16836"/>
      <w:pgMar w:top="1181" w:right="1220" w:bottom="861" w:left="9380" w:header="720" w:footer="720" w:gutter="0"/>
      <w:cols w:space="720" w:equalWidth="0">
        <w:col w:w="13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1BB"/>
    <w:lvl w:ilvl="0" w:tplc="000026E9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649"/>
    <w:multiLevelType w:val="hybridMultilevel"/>
    <w:tmpl w:val="0000074D"/>
    <w:lvl w:ilvl="0" w:tplc="00004DC8">
      <w:start w:val="3"/>
      <w:numFmt w:val="decimal"/>
      <w:lvlText w:val="1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8BE"/>
    <w:multiLevelType w:val="hybridMultilevel"/>
    <w:tmpl w:val="00002EA6"/>
    <w:lvl w:ilvl="0" w:tplc="000012DB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305E"/>
    <w:lvl w:ilvl="0" w:tplc="0000440D">
      <w:start w:val="5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D6C"/>
    <w:multiLevelType w:val="hybridMultilevel"/>
    <w:tmpl w:val="00000099"/>
    <w:lvl w:ilvl="0" w:tplc="00000124">
      <w:start w:val="3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823"/>
    <w:multiLevelType w:val="hybridMultilevel"/>
    <w:tmpl w:val="000001EB"/>
    <w:lvl w:ilvl="0" w:tplc="00000BB3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AE1"/>
    <w:multiLevelType w:val="hybridMultilevel"/>
    <w:tmpl w:val="0000390C"/>
    <w:lvl w:ilvl="0" w:tplc="00000F3E">
      <w:start w:val="2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AF1"/>
    <w:multiLevelType w:val="hybridMultilevel"/>
    <w:tmpl w:val="0000428B"/>
    <w:lvl w:ilvl="0" w:tplc="000026A6">
      <w:start w:val="6"/>
      <w:numFmt w:val="decimal"/>
      <w:lvlText w:val="1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5F90"/>
    <w:multiLevelType w:val="hybridMultilevel"/>
    <w:tmpl w:val="000039B3"/>
    <w:lvl w:ilvl="0" w:tplc="00002D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784"/>
    <w:multiLevelType w:val="hybridMultilevel"/>
    <w:tmpl w:val="0000153C"/>
    <w:lvl w:ilvl="0" w:tplc="00007E87">
      <w:start w:val="3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6952"/>
    <w:multiLevelType w:val="hybridMultilevel"/>
    <w:tmpl w:val="00004DB7"/>
    <w:lvl w:ilvl="0" w:tplc="0000154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DF1"/>
    <w:multiLevelType w:val="hybridMultilevel"/>
    <w:tmpl w:val="00006443"/>
    <w:lvl w:ilvl="0" w:tplc="000066BB">
      <w:start w:val="5"/>
      <w:numFmt w:val="decimal"/>
      <w:lvlText w:val="1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72AE"/>
    <w:multiLevelType w:val="hybridMultilevel"/>
    <w:tmpl w:val="0000491C"/>
    <w:lvl w:ilvl="0" w:tplc="00004D06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9"/>
  </w:num>
  <w:num w:numId="5">
    <w:abstractNumId w:val="6"/>
  </w:num>
  <w:num w:numId="6">
    <w:abstractNumId w:val="4"/>
  </w:num>
  <w:num w:numId="7">
    <w:abstractNumId w:val="3"/>
  </w:num>
  <w:num w:numId="8">
    <w:abstractNumId w:val="12"/>
  </w:num>
  <w:num w:numId="9">
    <w:abstractNumId w:val="10"/>
  </w:num>
  <w:num w:numId="10">
    <w:abstractNumId w:val="8"/>
  </w:num>
  <w:num w:numId="11">
    <w:abstractNumId w:val="1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742FE0"/>
    <w:rsid w:val="00042E8D"/>
    <w:rsid w:val="00255D44"/>
    <w:rsid w:val="002E7B7F"/>
    <w:rsid w:val="0062621B"/>
    <w:rsid w:val="00742FE0"/>
    <w:rsid w:val="00756512"/>
    <w:rsid w:val="00985270"/>
    <w:rsid w:val="00A261A8"/>
    <w:rsid w:val="00D90CA2"/>
    <w:rsid w:val="00DF140C"/>
    <w:rsid w:val="00FF7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710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DF140C"/>
    <w:pPr>
      <w:spacing w:after="0" w:line="240" w:lineRule="auto"/>
    </w:pPr>
    <w:rPr>
      <w:rFonts w:ascii="Consolas" w:eastAsiaTheme="minorHAnsi" w:hAnsi="Consolas"/>
      <w:sz w:val="21"/>
      <w:szCs w:val="21"/>
      <w:lang w:val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DF140C"/>
    <w:rPr>
      <w:rFonts w:ascii="Consolas" w:eastAsiaTheme="minorHAnsi" w:hAnsi="Consolas"/>
      <w:sz w:val="21"/>
      <w:szCs w:val="21"/>
      <w:lang w:val="hu-HU"/>
    </w:rPr>
  </w:style>
  <w:style w:type="character" w:styleId="Hiperhivatkozs">
    <w:name w:val="Hyperlink"/>
    <w:basedOn w:val="Bekezdsalapbettpusa"/>
    <w:uiPriority w:val="99"/>
    <w:unhideWhenUsed/>
    <w:rsid w:val="00DF14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ulatory@italchimica.it" TargetMode="External"/><Relationship Id="rId13" Type="http://schemas.openxmlformats.org/officeDocument/2006/relationships/image" Target="media/image6.jpe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sanitecitalia.it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kodina@t-online.hu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2699</Words>
  <Characters>18629</Characters>
  <Application>Microsoft Office Word</Application>
  <DocSecurity>0</DocSecurity>
  <Lines>155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Tóth Márk</cp:lastModifiedBy>
  <cp:revision>8</cp:revision>
  <dcterms:created xsi:type="dcterms:W3CDTF">2015-03-25T14:13:00Z</dcterms:created>
  <dcterms:modified xsi:type="dcterms:W3CDTF">2015-03-31T21:34:00Z</dcterms:modified>
</cp:coreProperties>
</file>